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520" w:rsidRPr="0071742C" w:rsidRDefault="00CA5520" w:rsidP="00CA5520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bookmarkStart w:id="0" w:name="_Toc198558965"/>
      <w:bookmarkStart w:id="1" w:name="_GoBack"/>
      <w:bookmarkEnd w:id="1"/>
      <w:r w:rsidRPr="0071742C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Turizmus vendéglátás ágazati alapoktatás</w:t>
      </w:r>
      <w:bookmarkEnd w:id="0"/>
    </w:p>
    <w:p w:rsidR="00CA5520" w:rsidRPr="0071742C" w:rsidRDefault="00CA5520" w:rsidP="00CA5520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dxa"/>
        <w:tblLook w:val="04A0" w:firstRow="1" w:lastRow="0" w:firstColumn="1" w:lastColumn="0" w:noHBand="0" w:noVBand="1"/>
      </w:tblPr>
      <w:tblGrid>
        <w:gridCol w:w="2265"/>
        <w:gridCol w:w="2264"/>
        <w:gridCol w:w="2267"/>
      </w:tblGrid>
      <w:tr w:rsidR="00CA5520" w:rsidRPr="0071742C" w:rsidTr="002120C8">
        <w:tc>
          <w:tcPr>
            <w:tcW w:w="2265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bookmarkStart w:id="2" w:name="_Hlk178235078"/>
          </w:p>
        </w:tc>
        <w:tc>
          <w:tcPr>
            <w:tcW w:w="2264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Tantárgy</w:t>
            </w:r>
          </w:p>
        </w:tc>
        <w:tc>
          <w:tcPr>
            <w:tcW w:w="226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Óraszám</w:t>
            </w:r>
          </w:p>
        </w:tc>
      </w:tr>
      <w:tr w:rsidR="00CA5520" w:rsidRPr="0071742C" w:rsidTr="002120C8">
        <w:tc>
          <w:tcPr>
            <w:tcW w:w="2265" w:type="dxa"/>
            <w:vMerge w:val="restart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Munkavállalói ismeretek</w:t>
            </w:r>
          </w:p>
        </w:tc>
        <w:tc>
          <w:tcPr>
            <w:tcW w:w="2264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Munkavállalói ismeretek</w:t>
            </w:r>
          </w:p>
        </w:tc>
        <w:tc>
          <w:tcPr>
            <w:tcW w:w="226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A5520" w:rsidRPr="0071742C" w:rsidTr="002120C8">
        <w:tc>
          <w:tcPr>
            <w:tcW w:w="2265" w:type="dxa"/>
            <w:vMerge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Álláskeresés</w:t>
            </w:r>
          </w:p>
        </w:tc>
        <w:tc>
          <w:tcPr>
            <w:tcW w:w="226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A5520" w:rsidRPr="0071742C" w:rsidTr="002120C8">
        <w:tc>
          <w:tcPr>
            <w:tcW w:w="2265" w:type="dxa"/>
            <w:vMerge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Munkajogi alapismeretek</w:t>
            </w:r>
          </w:p>
        </w:tc>
        <w:tc>
          <w:tcPr>
            <w:tcW w:w="226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A5520" w:rsidRPr="0071742C" w:rsidTr="002120C8">
        <w:tc>
          <w:tcPr>
            <w:tcW w:w="2265" w:type="dxa"/>
            <w:vMerge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Munkaviszony létesítése</w:t>
            </w:r>
          </w:p>
        </w:tc>
        <w:tc>
          <w:tcPr>
            <w:tcW w:w="226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A5520" w:rsidRPr="0071742C" w:rsidTr="002120C8">
        <w:tc>
          <w:tcPr>
            <w:tcW w:w="2265" w:type="dxa"/>
            <w:vMerge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Munkanélküliség</w:t>
            </w:r>
          </w:p>
        </w:tc>
        <w:tc>
          <w:tcPr>
            <w:tcW w:w="226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A5520" w:rsidRPr="0071742C" w:rsidTr="002120C8">
        <w:tc>
          <w:tcPr>
            <w:tcW w:w="2265" w:type="dxa"/>
            <w:vMerge w:val="restart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Turizmus-vendéglátás alapozás</w:t>
            </w:r>
            <w:proofErr w:type="gramEnd"/>
          </w:p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A munka világa</w:t>
            </w:r>
          </w:p>
        </w:tc>
        <w:tc>
          <w:tcPr>
            <w:tcW w:w="226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CA5520" w:rsidRPr="0071742C" w:rsidTr="002120C8">
        <w:tc>
          <w:tcPr>
            <w:tcW w:w="2265" w:type="dxa"/>
            <w:vMerge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Alapvető szakmai elvárások</w:t>
            </w:r>
          </w:p>
        </w:tc>
        <w:tc>
          <w:tcPr>
            <w:tcW w:w="226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CA5520" w:rsidRPr="0071742C" w:rsidTr="002120C8">
        <w:tc>
          <w:tcPr>
            <w:tcW w:w="2265" w:type="dxa"/>
            <w:vMerge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Kommunikáció és vendégkapcsolatok</w:t>
            </w:r>
          </w:p>
        </w:tc>
        <w:tc>
          <w:tcPr>
            <w:tcW w:w="226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CA5520" w:rsidRPr="0071742C" w:rsidTr="002120C8">
        <w:tc>
          <w:tcPr>
            <w:tcW w:w="2265" w:type="dxa"/>
            <w:vMerge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Munkabiztonság és egészségvédelem</w:t>
            </w:r>
          </w:p>
        </w:tc>
        <w:tc>
          <w:tcPr>
            <w:tcW w:w="226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CA5520" w:rsidRPr="0071742C" w:rsidTr="002120C8">
        <w:tc>
          <w:tcPr>
            <w:tcW w:w="2265" w:type="dxa"/>
            <w:vMerge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IKT a vendéglátásban</w:t>
            </w:r>
          </w:p>
        </w:tc>
        <w:tc>
          <w:tcPr>
            <w:tcW w:w="226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CA5520" w:rsidRPr="0071742C" w:rsidTr="002120C8">
        <w:tc>
          <w:tcPr>
            <w:tcW w:w="2265" w:type="dxa"/>
            <w:vMerge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Digitális eszközök a vendéglátásban</w:t>
            </w:r>
          </w:p>
        </w:tc>
        <w:tc>
          <w:tcPr>
            <w:tcW w:w="226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CA5520" w:rsidRPr="0071742C" w:rsidTr="002120C8">
        <w:tc>
          <w:tcPr>
            <w:tcW w:w="2265" w:type="dxa"/>
            <w:vMerge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Digitális tananyagtartalmak alkalmazása</w:t>
            </w:r>
          </w:p>
        </w:tc>
        <w:tc>
          <w:tcPr>
            <w:tcW w:w="226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CA5520" w:rsidRPr="0071742C" w:rsidTr="002120C8">
        <w:tc>
          <w:tcPr>
            <w:tcW w:w="2265" w:type="dxa"/>
            <w:vMerge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Digitális eszközök a turizmusban</w:t>
            </w:r>
          </w:p>
        </w:tc>
        <w:tc>
          <w:tcPr>
            <w:tcW w:w="226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CA5520" w:rsidRPr="0071742C" w:rsidTr="002120C8">
        <w:tc>
          <w:tcPr>
            <w:tcW w:w="2265" w:type="dxa"/>
            <w:vMerge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Termelési, értékesítési és turisztikai</w:t>
            </w:r>
          </w:p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alapismeretek</w:t>
            </w:r>
          </w:p>
        </w:tc>
        <w:tc>
          <w:tcPr>
            <w:tcW w:w="226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432</w:t>
            </w:r>
          </w:p>
        </w:tc>
      </w:tr>
      <w:tr w:rsidR="00CA5520" w:rsidRPr="0071742C" w:rsidTr="002120C8">
        <w:tc>
          <w:tcPr>
            <w:tcW w:w="2265" w:type="dxa"/>
            <w:vMerge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A cukrászati termelés alapjai</w:t>
            </w:r>
          </w:p>
        </w:tc>
        <w:tc>
          <w:tcPr>
            <w:tcW w:w="226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CA5520" w:rsidRPr="0071742C" w:rsidTr="002120C8">
        <w:tc>
          <w:tcPr>
            <w:tcW w:w="2265" w:type="dxa"/>
            <w:vMerge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Az ételkészítés alapjai</w:t>
            </w:r>
          </w:p>
        </w:tc>
        <w:tc>
          <w:tcPr>
            <w:tcW w:w="226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CA5520" w:rsidRPr="0071742C" w:rsidTr="002120C8">
        <w:tc>
          <w:tcPr>
            <w:tcW w:w="2265" w:type="dxa"/>
            <w:vMerge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A vendégtéri értékesítés alapjai</w:t>
            </w:r>
          </w:p>
        </w:tc>
        <w:tc>
          <w:tcPr>
            <w:tcW w:w="226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CA5520" w:rsidRPr="0071742C" w:rsidTr="002120C8">
        <w:tc>
          <w:tcPr>
            <w:tcW w:w="2265" w:type="dxa"/>
            <w:vMerge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A turisztikai és szálláshelyi tevékenység</w:t>
            </w:r>
          </w:p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alapjai</w:t>
            </w:r>
          </w:p>
        </w:tc>
        <w:tc>
          <w:tcPr>
            <w:tcW w:w="226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CA5520" w:rsidRPr="0071742C" w:rsidTr="002120C8">
        <w:trPr>
          <w:trHeight w:val="58"/>
        </w:trPr>
        <w:tc>
          <w:tcPr>
            <w:tcW w:w="2265" w:type="dxa"/>
            <w:vMerge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gridSpan w:val="2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5520" w:rsidRPr="0071742C" w:rsidTr="002120C8">
        <w:tc>
          <w:tcPr>
            <w:tcW w:w="2265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Összes óraszáma</w:t>
            </w:r>
          </w:p>
        </w:tc>
        <w:tc>
          <w:tcPr>
            <w:tcW w:w="4531" w:type="dxa"/>
            <w:gridSpan w:val="2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576</w:t>
            </w:r>
          </w:p>
        </w:tc>
      </w:tr>
      <w:bookmarkEnd w:id="2"/>
    </w:tbl>
    <w:p w:rsidR="00CA5520" w:rsidRPr="0071742C" w:rsidRDefault="00CA5520" w:rsidP="00CA5520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A5520" w:rsidRPr="0071742C" w:rsidRDefault="00CA5520" w:rsidP="00CA5520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Az ágazati oktatás heti óraszáma: 16 óra </w:t>
      </w:r>
    </w:p>
    <w:p w:rsidR="00CA5520" w:rsidRPr="0071742C" w:rsidRDefault="00CA5520" w:rsidP="00CA5520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1742C">
        <w:rPr>
          <w:rFonts w:ascii="Times New Roman" w:eastAsia="Calibri" w:hAnsi="Times New Roman" w:cs="Times New Roman"/>
          <w:b/>
          <w:bCs/>
          <w:sz w:val="24"/>
          <w:szCs w:val="24"/>
        </w:rPr>
        <w:t>Tantárgyak témakörei:</w:t>
      </w:r>
    </w:p>
    <w:p w:rsidR="00CA5520" w:rsidRPr="0071742C" w:rsidRDefault="00CA5520" w:rsidP="00CA5520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dxa"/>
        <w:tblLook w:val="04A0" w:firstRow="1" w:lastRow="0" w:firstColumn="1" w:lastColumn="0" w:noHBand="0" w:noVBand="1"/>
      </w:tblPr>
      <w:tblGrid>
        <w:gridCol w:w="2581"/>
        <w:gridCol w:w="1287"/>
        <w:gridCol w:w="2688"/>
      </w:tblGrid>
      <w:tr w:rsidR="00CA5520" w:rsidRPr="0071742C" w:rsidTr="002120C8">
        <w:tc>
          <w:tcPr>
            <w:tcW w:w="2581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Tantárgy</w:t>
            </w:r>
          </w:p>
        </w:tc>
        <w:tc>
          <w:tcPr>
            <w:tcW w:w="128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Óraszám</w:t>
            </w:r>
          </w:p>
        </w:tc>
        <w:tc>
          <w:tcPr>
            <w:tcW w:w="2688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Témakör</w:t>
            </w:r>
          </w:p>
        </w:tc>
      </w:tr>
      <w:tr w:rsidR="00CA5520" w:rsidRPr="0071742C" w:rsidTr="002120C8">
        <w:tc>
          <w:tcPr>
            <w:tcW w:w="2581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Munkavállalói ismeretek</w:t>
            </w:r>
          </w:p>
        </w:tc>
        <w:tc>
          <w:tcPr>
            <w:tcW w:w="128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688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5520" w:rsidRPr="0071742C" w:rsidTr="002120C8">
        <w:tc>
          <w:tcPr>
            <w:tcW w:w="2581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Álláskeresés</w:t>
            </w:r>
          </w:p>
        </w:tc>
        <w:tc>
          <w:tcPr>
            <w:tcW w:w="128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8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Karrierlehetőségek feltérképezése: önismeret, </w:t>
            </w:r>
            <w:proofErr w:type="gramStart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reális</w:t>
            </w:r>
            <w:proofErr w:type="gramEnd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célkitűzések, helyi munkaerőpiac ismerete, mobilitás szerepe, szakképzések szerepe, képzési támogatások (ösztöndíjak rendszere) ismerete Álláskeresési módszerek: újsághirdetés, internetes álláskereső oldalak, személyes kapcsolatok, </w:t>
            </w: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kapcsolati hálózat fontossága</w:t>
            </w:r>
          </w:p>
        </w:tc>
      </w:tr>
      <w:tr w:rsidR="00CA5520" w:rsidRPr="0071742C" w:rsidTr="002120C8">
        <w:tc>
          <w:tcPr>
            <w:tcW w:w="2581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Munkajogi alapismeretek</w:t>
            </w:r>
          </w:p>
        </w:tc>
        <w:tc>
          <w:tcPr>
            <w:tcW w:w="128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8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Foglalkoztatási formák: munkaviszony, megbízási jogviszony, vállalkozási jogviszony, közalkalmazotti jogviszony, közszolgálati jogviszony </w:t>
            </w:r>
            <w:proofErr w:type="gramStart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gramEnd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tanulót érintő szakképzési munkaviszony lényege, jelentősége Atipikus munkavégzési formák a munka törvénykönyve szerint: távmunka, bedolgozói munkaviszony, munkaerő-kölcsönzés, egyszerűsített foglalkoztatás (mezőgazdasági, turisztikai idénymunka és alkalmi munka) Speciális jogviszonyok: önfoglalkoztatás, iskolaszövetkezet keretében végzett diákmunka, önkéntes munka</w:t>
            </w:r>
          </w:p>
        </w:tc>
      </w:tr>
      <w:tr w:rsidR="00CA5520" w:rsidRPr="0071742C" w:rsidTr="002120C8">
        <w:tc>
          <w:tcPr>
            <w:tcW w:w="2581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Munkaviszony létesítése</w:t>
            </w:r>
          </w:p>
        </w:tc>
        <w:tc>
          <w:tcPr>
            <w:tcW w:w="128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8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Felek a munkajogviszonyban. A munkaviszony alanyai </w:t>
            </w:r>
            <w:proofErr w:type="gramStart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gramEnd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munkaviszony létesítése. </w:t>
            </w: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A munkaszerződés. A munkaszerződés tartalma. A munkaviszony kezdete létrejötte, fajtái. Próbaidő A munkavállaló és munkáltató alapvető kötelezettségei A munkaszerződés módosítása Munkaviszony megszűnése, megszüntetése Munkaidő és pihenőidő A munka díjazása (minimálbér, </w:t>
            </w:r>
            <w:proofErr w:type="gramStart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garantált</w:t>
            </w:r>
            <w:proofErr w:type="gramEnd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bérminimum)</w:t>
            </w:r>
          </w:p>
        </w:tc>
      </w:tr>
      <w:tr w:rsidR="00CA5520" w:rsidRPr="0071742C" w:rsidTr="002120C8">
        <w:tc>
          <w:tcPr>
            <w:tcW w:w="2581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Munkanélküliség</w:t>
            </w:r>
          </w:p>
        </w:tc>
        <w:tc>
          <w:tcPr>
            <w:tcW w:w="128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8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Nemzeti Foglalkoztatási Szolgálat (NFSZ). Álláskeresőként történő nyilvántartásba vétel Az álláskeresési ellátások fajtái Álláskeresők számára nyújtandó támogatások (vállalkozóvá válás, közfoglalkoztatás, képzések, utazásiköltség-támogatások) Szolgáltatások álláskeresőknek (munkaerő-közvetítés, tanácsadás) Európai </w:t>
            </w: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Foglalkoztatási Szolgálat (EURES)</w:t>
            </w:r>
          </w:p>
        </w:tc>
      </w:tr>
      <w:tr w:rsidR="00CA5520" w:rsidRPr="0071742C" w:rsidTr="002120C8">
        <w:tc>
          <w:tcPr>
            <w:tcW w:w="2581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A munka világa</w:t>
            </w:r>
          </w:p>
        </w:tc>
        <w:tc>
          <w:tcPr>
            <w:tcW w:w="128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2688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5520" w:rsidRPr="0071742C" w:rsidTr="002120C8">
        <w:tc>
          <w:tcPr>
            <w:tcW w:w="2581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Alapvető szakmai elvárások</w:t>
            </w:r>
          </w:p>
        </w:tc>
        <w:tc>
          <w:tcPr>
            <w:tcW w:w="128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8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Munkaegészségügyi előírások, szakmai követelmények, </w:t>
            </w:r>
            <w:proofErr w:type="gramStart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etikai</w:t>
            </w:r>
            <w:proofErr w:type="gramEnd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, erkölcsi elvárások</w:t>
            </w:r>
          </w:p>
        </w:tc>
      </w:tr>
      <w:tr w:rsidR="00CA5520" w:rsidRPr="0071742C" w:rsidTr="002120C8">
        <w:tc>
          <w:tcPr>
            <w:tcW w:w="2581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Kommunikáció és vendégkapcsolatok</w:t>
            </w:r>
          </w:p>
        </w:tc>
        <w:tc>
          <w:tcPr>
            <w:tcW w:w="128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88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Alapvető szakmai kommunikációs elvárások magyar és idegen nyelven: szakkifejezések használata a munkahelyen, kommunikáció a vendégekkel, </w:t>
            </w:r>
            <w:proofErr w:type="gramStart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kommunikáció írásban</w:t>
            </w:r>
            <w:proofErr w:type="gramEnd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, telefonon és digitális eszközök felhasználásával</w:t>
            </w:r>
          </w:p>
        </w:tc>
      </w:tr>
      <w:tr w:rsidR="00CA5520" w:rsidRPr="0071742C" w:rsidTr="002120C8">
        <w:tc>
          <w:tcPr>
            <w:tcW w:w="2581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Munkabiztonság és egészségvédelem</w:t>
            </w:r>
          </w:p>
        </w:tc>
        <w:tc>
          <w:tcPr>
            <w:tcW w:w="128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8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Munkabiztonsági, balesetelhárítási, tűzbiztonsági előírások gyakorlati oktatása, ismerete; teendők rendkívüli esetekben (balesetek, tűzesetek stb.); elsősegélynyújtási alapismeretek a gyakorlatban</w:t>
            </w:r>
          </w:p>
        </w:tc>
      </w:tr>
      <w:tr w:rsidR="00CA5520" w:rsidRPr="0071742C" w:rsidTr="002120C8">
        <w:tc>
          <w:tcPr>
            <w:tcW w:w="2581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IKT a vendéglátásban</w:t>
            </w:r>
          </w:p>
        </w:tc>
        <w:tc>
          <w:tcPr>
            <w:tcW w:w="128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688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5520" w:rsidRPr="0071742C" w:rsidTr="002120C8">
        <w:tc>
          <w:tcPr>
            <w:tcW w:w="2581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Digitális eszközök a vendéglátásban</w:t>
            </w:r>
          </w:p>
        </w:tc>
        <w:tc>
          <w:tcPr>
            <w:tcW w:w="128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88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digitális eszközök gyakorlati alkalmazása </w:t>
            </w: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(pl.: készletek nyilvántartása, elszámoltatás, rendelésfelvétel, számlázás, e-tranzakciók stb.) A POS-terminál használatának alapjai Az éttermi szoftverek használatának alapjai</w:t>
            </w:r>
          </w:p>
        </w:tc>
      </w:tr>
      <w:tr w:rsidR="00CA5520" w:rsidRPr="0071742C" w:rsidTr="002120C8">
        <w:tc>
          <w:tcPr>
            <w:tcW w:w="2581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Digitális tananyagtartalmak alkalmazása</w:t>
            </w:r>
          </w:p>
        </w:tc>
        <w:tc>
          <w:tcPr>
            <w:tcW w:w="128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8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Digitális tananyagok és kapcsolódó </w:t>
            </w:r>
            <w:proofErr w:type="gramStart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információk</w:t>
            </w:r>
            <w:proofErr w:type="gramEnd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keresése magyar és nemzetközi weboldalakon, valamint felhasználásuk, feldolgozásuk, kezelésük Rendszerszintű gondolkodás (tudja az információkat rendszerezni, tárolni)</w:t>
            </w:r>
          </w:p>
        </w:tc>
      </w:tr>
      <w:tr w:rsidR="00CA5520" w:rsidRPr="0071742C" w:rsidTr="002120C8">
        <w:tc>
          <w:tcPr>
            <w:tcW w:w="2581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Digitális eszközök a turizmusban</w:t>
            </w:r>
          </w:p>
        </w:tc>
        <w:tc>
          <w:tcPr>
            <w:tcW w:w="128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88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turizmus és a szálláshely-szolgáltatás területén alkalmazott informatikai eszközök megismerése, gyakorlati alkalmazásuk </w:t>
            </w:r>
            <w:proofErr w:type="gramStart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gramEnd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digitális turizmus lényege, informatikai eszközei, technológiái Szállodai szoftverek: különböző hotelprogramok, helyfoglalási rendszerek </w:t>
            </w: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 szállodai gazdálkodás informatikai alapjai</w:t>
            </w:r>
          </w:p>
        </w:tc>
      </w:tr>
      <w:tr w:rsidR="00CA5520" w:rsidRPr="0071742C" w:rsidTr="002120C8">
        <w:tc>
          <w:tcPr>
            <w:tcW w:w="2581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Termelési, értékesítési és turisztikai</w:t>
            </w:r>
          </w:p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alapismeretek</w:t>
            </w:r>
          </w:p>
        </w:tc>
        <w:tc>
          <w:tcPr>
            <w:tcW w:w="128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432</w:t>
            </w:r>
          </w:p>
        </w:tc>
        <w:tc>
          <w:tcPr>
            <w:tcW w:w="2688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5520" w:rsidRPr="0071742C" w:rsidTr="002120C8">
        <w:tc>
          <w:tcPr>
            <w:tcW w:w="2581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A cukrászati termelés alapjai</w:t>
            </w:r>
          </w:p>
        </w:tc>
        <w:tc>
          <w:tcPr>
            <w:tcW w:w="128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688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cukrászüzem helységei, munkaterületei A cukrászati termelés élelmiszerbiztonsági és környezetvédelmi követelményei A cukrászati termékkészítéshez alkalmazott nyersanyagok minősége, tárolása, idegen nyelvű elnevezései A cukrászati termelés eszközei, berendezései, gépei, balesetvédelmi előírásai Cukrászati alapműveletek idegen nyelvű elnevezései Cukrászati alapműveletek gyakorlása: ‒ Megadott receptúra alapján a nyersanyagok mérése, előkészítése 17/34. oldal ‒ Egyszerűen előállítható cukrászati tészták (gyúrt omlós, kevert omlós, forrázott és felvert tészta) készítése, tésztalazító </w:t>
            </w: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műveletek,</w:t>
            </w:r>
            <w:proofErr w:type="gramEnd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tésztafeldolgozás ‒ Töltelékkészítés a termékekhez: főzés, keverés, adagolás ‒ Cukrászati termékek alakítása: felcsavarás, darabolás, szúrás, lekenés ‒ Sütés: a sütő beállítása, a sütőlemez behelyezése, forró lemezek, a termékek balesetmentes mozgatása, a termékek kisülésének ellenőrzése, sütés utáni teendők ‒ Befejező műveletek: az elkészített termékek egyszerű díszítése, tálalása, formázott díszek készítése, bemutatása</w:t>
            </w:r>
          </w:p>
        </w:tc>
      </w:tr>
      <w:tr w:rsidR="00CA5520" w:rsidRPr="0071742C" w:rsidTr="002120C8">
        <w:tc>
          <w:tcPr>
            <w:tcW w:w="2581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Az ételkészítés alapjai</w:t>
            </w:r>
          </w:p>
        </w:tc>
        <w:tc>
          <w:tcPr>
            <w:tcW w:w="128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688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Baleset- és tűzvédelmi szabályok Higiéniai és környezetvédelmi szabályok A szakács szakma felépítése (tanuló, szakács, chef) A konyha felépítése (konyhai </w:t>
            </w:r>
            <w:proofErr w:type="gramStart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hierarchia</w:t>
            </w:r>
            <w:proofErr w:type="gramEnd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feladatkörök, technikai felépítés, helyiségkapcsolatok) Pályakép (a múlt és főleg a jelen mértékadó szakemberei) Íz- és </w:t>
            </w: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illatérzékelés (friss és szárított fűszernövények tulajdonságai, íz- és illatjellemzőjük) Alapvető konyhatechnológiai alapműveletek és ételkészítési eljárások, valamint ezek idegen nyelvű elnevezései</w:t>
            </w:r>
          </w:p>
        </w:tc>
      </w:tr>
      <w:tr w:rsidR="00CA5520" w:rsidRPr="0071742C" w:rsidTr="002120C8">
        <w:tc>
          <w:tcPr>
            <w:tcW w:w="2581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 vendégtéri értékesítés alapjai</w:t>
            </w:r>
          </w:p>
        </w:tc>
        <w:tc>
          <w:tcPr>
            <w:tcW w:w="128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688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Baleseti források, a balesetek megelőzésére vonatkozó szabályok Higiéniai előírások Egyszerű, vendéggel érintkező és egyéb munkaeszközök Vendégtéri gépek, berendezések, bútorzat, </w:t>
            </w:r>
            <w:proofErr w:type="gramStart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textíliák</w:t>
            </w:r>
            <w:proofErr w:type="gramEnd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és ezek idegen nyelvű elnevezései Az egyszerű alapterítés formái A vendég- és szervizterek előkészítésének alapműveletei A szakma iránti érdeklődés felkeltésének érdekében játékos szituációkat oldanak meg és a tananyag későbbi részeit gyakorolják alapszintű, egyszerűsített formában: </w:t>
            </w: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alkoholmentes koktélokat kevernek és egyszerű, asztalnál elkészíthető ételeket készítenek.</w:t>
            </w:r>
          </w:p>
        </w:tc>
      </w:tr>
      <w:tr w:rsidR="00CA5520" w:rsidRPr="0071742C" w:rsidTr="002120C8">
        <w:tc>
          <w:tcPr>
            <w:tcW w:w="2581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 turisztikai és szálláshelyi tevékenység</w:t>
            </w:r>
          </w:p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alapjai</w:t>
            </w:r>
          </w:p>
        </w:tc>
        <w:tc>
          <w:tcPr>
            <w:tcW w:w="128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688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turisztikai és szálláshelyi alapismereteken belül a tanuló megismeri a Nemzeti Turizmusfejlesztési Stratégia 2030 alapján a kiemelt turisztikai fejlesztési térségeket és a turisztikai termékek hazai </w:t>
            </w:r>
            <w:proofErr w:type="gramStart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trendjeit</w:t>
            </w:r>
            <w:proofErr w:type="gramEnd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A cél, hogy a tanuló tudjon példát hozni a </w:t>
            </w:r>
            <w:proofErr w:type="gramStart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trendek</w:t>
            </w:r>
            <w:proofErr w:type="gramEnd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alapján a kiemelt területekről, például: ‒ Balaton – egészségturizmus = Hévíz ‒ Sopron-Fertő térség – rendezvényturizmus = VOLT Fesztivál ‒ Tokaj, Felső-Tisza és Nyírség – bor- és gasztronómiai turizmus = Tokaj-hegyaljai borvidék ‒ Debrecen, Hajdúszoboszló, Hortobágy, Tisza-tó – aktív turizmus = Tisza-tó ‒ Budapest – </w:t>
            </w: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hivatásturizmus A kiemelt végcél, hogy a tanuló általános műveltsége gazdagodjon, a térképen való tájékozódása javuljon. Az oktatás során ajánlott egy-egy helyszín felkeresése. Az oktatás során bemutatásra kerülnek a különböző szálláshelytípusok. A szálláshelyi alapismeretek elsajátítása lehetőséget ad arra, hogy a tanuló a vendégcikluson keresztül megismerkedjen a szálláshelyek működésével. </w:t>
            </w:r>
            <w:proofErr w:type="gramStart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turizmushoz kapcsolódó fogalmak magyar és idegen nyelven Kiemelt turisztikai fejlesztési térségek: ‒ Balaton 18/34. oldal ‒ Sopron-Fertő térség ‒ Tokaj, Felső-Tisza és Nyírség térség ‒ Dunakanyar térség ‒ Debrecen, Hajdúszoboszló, Hortobágy, Tisza-tó térség A nevesített </w:t>
            </w: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kiemelt turisztikai fejlesztési térségeken kívüli területek: ‒ Budapest ‒ Világörökségi helyszínek Turisztikai termékek hazai trendjei Egészségturizmus Kulturális turizmus Bor- és gasztronómiai turizmus Hivatásturizmus Rendezvényturizmus Aktív és természeti turizmus A szálláshelyek csoportosítása és minősítése A szállásfoglalással,</w:t>
            </w:r>
            <w:proofErr w:type="gramEnd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vendégfogadással kapcsolatos tevékenységek (foglalás, bejelentkezés, csoportos foglalás) </w:t>
            </w:r>
            <w:proofErr w:type="gramStart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gramEnd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vendégfogadás helyiségei és munkakörei a vendégcikluson keresztül Szálláshelyi szolgáltatások (szolgáltatások csoportosítása) helyiségei és az azokhoz kapcsolódó munkakörök Szálláshelyek ellátási tevékenysége és az azokhoz kapcsolódó </w:t>
            </w: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helyiségek és munkakörök</w:t>
            </w:r>
          </w:p>
        </w:tc>
      </w:tr>
      <w:tr w:rsidR="00CA5520" w:rsidRPr="0071742C" w:rsidTr="002120C8">
        <w:trPr>
          <w:gridAfter w:val="1"/>
          <w:wAfter w:w="2688" w:type="dxa"/>
          <w:trHeight w:val="58"/>
        </w:trPr>
        <w:tc>
          <w:tcPr>
            <w:tcW w:w="2581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5520" w:rsidRPr="0071742C" w:rsidTr="002120C8">
        <w:trPr>
          <w:gridAfter w:val="1"/>
          <w:wAfter w:w="2688" w:type="dxa"/>
        </w:trPr>
        <w:tc>
          <w:tcPr>
            <w:tcW w:w="3868" w:type="dxa"/>
            <w:gridSpan w:val="2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576</w:t>
            </w:r>
          </w:p>
        </w:tc>
      </w:tr>
    </w:tbl>
    <w:p w:rsidR="00CA5520" w:rsidRPr="0071742C" w:rsidRDefault="00CA5520" w:rsidP="00CA552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A5520" w:rsidRPr="0071742C" w:rsidRDefault="00CA5520" w:rsidP="00CA5520">
      <w:r w:rsidRPr="0071742C">
        <w:t>Technikum 9- 10. évfolyam</w:t>
      </w:r>
    </w:p>
    <w:p w:rsidR="00CA5520" w:rsidRPr="0071742C" w:rsidRDefault="00CA5520" w:rsidP="00CA5520"/>
    <w:p w:rsidR="00CA5520" w:rsidRPr="0071742C" w:rsidRDefault="00CA5520" w:rsidP="00CA5520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1742C">
        <w:rPr>
          <w:rFonts w:ascii="Times New Roman" w:eastAsia="Calibri" w:hAnsi="Times New Roman" w:cs="Times New Roman"/>
          <w:b/>
          <w:bCs/>
          <w:sz w:val="24"/>
          <w:szCs w:val="24"/>
        </w:rPr>
        <w:t>A tanulási területekhez rendelt tantárgyak és témakörök óraszáma:</w:t>
      </w:r>
    </w:p>
    <w:tbl>
      <w:tblPr>
        <w:tblStyle w:val="Rcsostblzat"/>
        <w:tblW w:w="0" w:type="dxa"/>
        <w:tblLook w:val="04A0" w:firstRow="1" w:lastRow="0" w:firstColumn="1" w:lastColumn="0" w:noHBand="0" w:noVBand="1"/>
      </w:tblPr>
      <w:tblGrid>
        <w:gridCol w:w="2264"/>
        <w:gridCol w:w="2267"/>
        <w:gridCol w:w="2266"/>
      </w:tblGrid>
      <w:tr w:rsidR="00CA5520" w:rsidRPr="0071742C" w:rsidTr="002120C8">
        <w:tc>
          <w:tcPr>
            <w:tcW w:w="2264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Tantárgy</w:t>
            </w:r>
          </w:p>
        </w:tc>
        <w:tc>
          <w:tcPr>
            <w:tcW w:w="226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9. évfolyamon Óraszám</w:t>
            </w:r>
          </w:p>
        </w:tc>
        <w:tc>
          <w:tcPr>
            <w:tcW w:w="2266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10. évfolyamon</w:t>
            </w:r>
          </w:p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Óraszám</w:t>
            </w:r>
          </w:p>
        </w:tc>
      </w:tr>
      <w:tr w:rsidR="00CA5520" w:rsidRPr="0071742C" w:rsidTr="002120C8">
        <w:tc>
          <w:tcPr>
            <w:tcW w:w="2264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Munkavállalói ismeretek</w:t>
            </w:r>
          </w:p>
        </w:tc>
        <w:tc>
          <w:tcPr>
            <w:tcW w:w="226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66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A5520" w:rsidRPr="0071742C" w:rsidTr="002120C8">
        <w:tc>
          <w:tcPr>
            <w:tcW w:w="2264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Álláskeresés</w:t>
            </w:r>
          </w:p>
        </w:tc>
        <w:tc>
          <w:tcPr>
            <w:tcW w:w="226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A5520" w:rsidRPr="0071742C" w:rsidTr="002120C8">
        <w:tc>
          <w:tcPr>
            <w:tcW w:w="2264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Munkajogi alapismeretek</w:t>
            </w:r>
          </w:p>
        </w:tc>
        <w:tc>
          <w:tcPr>
            <w:tcW w:w="226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A5520" w:rsidRPr="0071742C" w:rsidTr="002120C8">
        <w:tc>
          <w:tcPr>
            <w:tcW w:w="2264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Munkaviszony létesítése</w:t>
            </w:r>
          </w:p>
        </w:tc>
        <w:tc>
          <w:tcPr>
            <w:tcW w:w="226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A5520" w:rsidRPr="0071742C" w:rsidTr="002120C8">
        <w:tc>
          <w:tcPr>
            <w:tcW w:w="2264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Munkanélküliség</w:t>
            </w:r>
          </w:p>
        </w:tc>
        <w:tc>
          <w:tcPr>
            <w:tcW w:w="226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A5520" w:rsidRPr="0071742C" w:rsidTr="002120C8">
        <w:tc>
          <w:tcPr>
            <w:tcW w:w="2264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 munka világa</w:t>
            </w:r>
          </w:p>
        </w:tc>
        <w:tc>
          <w:tcPr>
            <w:tcW w:w="226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2266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A5520" w:rsidRPr="0071742C" w:rsidTr="002120C8">
        <w:tc>
          <w:tcPr>
            <w:tcW w:w="2264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Alapvető szakmai elvárások</w:t>
            </w:r>
          </w:p>
        </w:tc>
        <w:tc>
          <w:tcPr>
            <w:tcW w:w="226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6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A5520" w:rsidRPr="0071742C" w:rsidTr="002120C8">
        <w:tc>
          <w:tcPr>
            <w:tcW w:w="2264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Kommunikáció és vendégkapcsolatok</w:t>
            </w:r>
          </w:p>
        </w:tc>
        <w:tc>
          <w:tcPr>
            <w:tcW w:w="226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6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A5520" w:rsidRPr="0071742C" w:rsidTr="002120C8">
        <w:tc>
          <w:tcPr>
            <w:tcW w:w="2264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Munkabiztonság és egészségvédelem</w:t>
            </w:r>
          </w:p>
        </w:tc>
        <w:tc>
          <w:tcPr>
            <w:tcW w:w="226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6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A5520" w:rsidRPr="0071742C" w:rsidTr="002120C8">
        <w:tc>
          <w:tcPr>
            <w:tcW w:w="2264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IKT a vendéglátásban</w:t>
            </w:r>
          </w:p>
        </w:tc>
        <w:tc>
          <w:tcPr>
            <w:tcW w:w="226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266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CA5520" w:rsidRPr="0071742C" w:rsidTr="002120C8">
        <w:tc>
          <w:tcPr>
            <w:tcW w:w="2264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Digitális eszközök a vendéglátásban</w:t>
            </w:r>
          </w:p>
        </w:tc>
        <w:tc>
          <w:tcPr>
            <w:tcW w:w="226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6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A5520" w:rsidRPr="0071742C" w:rsidTr="002120C8">
        <w:tc>
          <w:tcPr>
            <w:tcW w:w="2264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Digitális tananyagtartalmak alkalmazása</w:t>
            </w:r>
          </w:p>
        </w:tc>
        <w:tc>
          <w:tcPr>
            <w:tcW w:w="226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CA5520" w:rsidRPr="0071742C" w:rsidTr="002120C8">
        <w:tc>
          <w:tcPr>
            <w:tcW w:w="2264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Digitális eszközök a turizmusban</w:t>
            </w:r>
          </w:p>
        </w:tc>
        <w:tc>
          <w:tcPr>
            <w:tcW w:w="226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CA5520" w:rsidRPr="0071742C" w:rsidTr="002120C8">
        <w:tc>
          <w:tcPr>
            <w:tcW w:w="2264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Termelési, értékesítési és turisztikai</w:t>
            </w:r>
          </w:p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alapismeretek</w:t>
            </w:r>
          </w:p>
        </w:tc>
        <w:tc>
          <w:tcPr>
            <w:tcW w:w="226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2266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288</w:t>
            </w:r>
          </w:p>
        </w:tc>
      </w:tr>
      <w:tr w:rsidR="00CA5520" w:rsidRPr="0071742C" w:rsidTr="002120C8">
        <w:tc>
          <w:tcPr>
            <w:tcW w:w="2264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A cukrászati termelés alapjai</w:t>
            </w:r>
          </w:p>
        </w:tc>
        <w:tc>
          <w:tcPr>
            <w:tcW w:w="226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6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CA5520" w:rsidRPr="0071742C" w:rsidTr="002120C8">
        <w:tc>
          <w:tcPr>
            <w:tcW w:w="2264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Az ételkészítés alapjai</w:t>
            </w:r>
          </w:p>
        </w:tc>
        <w:tc>
          <w:tcPr>
            <w:tcW w:w="226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6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CA5520" w:rsidRPr="0071742C" w:rsidTr="002120C8">
        <w:tc>
          <w:tcPr>
            <w:tcW w:w="2264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A vendégtéri értékesítés alapjai</w:t>
            </w:r>
          </w:p>
        </w:tc>
        <w:tc>
          <w:tcPr>
            <w:tcW w:w="226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6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CA5520" w:rsidRPr="0071742C" w:rsidTr="002120C8">
        <w:tc>
          <w:tcPr>
            <w:tcW w:w="2264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A turisztikai és szálláshelyi tevékenység</w:t>
            </w:r>
          </w:p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alapjai</w:t>
            </w:r>
          </w:p>
        </w:tc>
        <w:tc>
          <w:tcPr>
            <w:tcW w:w="2267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6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CA5520" w:rsidRPr="0071742C" w:rsidTr="002120C8">
        <w:trPr>
          <w:trHeight w:val="58"/>
        </w:trPr>
        <w:tc>
          <w:tcPr>
            <w:tcW w:w="4531" w:type="dxa"/>
            <w:gridSpan w:val="2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5520" w:rsidRPr="0071742C" w:rsidTr="002120C8">
        <w:tc>
          <w:tcPr>
            <w:tcW w:w="4531" w:type="dxa"/>
            <w:gridSpan w:val="2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234</w:t>
            </w:r>
          </w:p>
        </w:tc>
        <w:tc>
          <w:tcPr>
            <w:tcW w:w="2266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324</w:t>
            </w:r>
          </w:p>
        </w:tc>
      </w:tr>
    </w:tbl>
    <w:p w:rsidR="00CA5520" w:rsidRPr="0071742C" w:rsidRDefault="00CA5520" w:rsidP="00CA5520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A5520" w:rsidRPr="0071742C" w:rsidRDefault="00CA5520" w:rsidP="00CA5520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Az ágazati alapoktatás heti óraszáma 9. évfolyamon: 6,5 óra </w:t>
      </w:r>
    </w:p>
    <w:p w:rsidR="00CA5520" w:rsidRPr="0071742C" w:rsidRDefault="00CA5520" w:rsidP="00CA5520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Az ágazati alapoktatás heti óraszáma 10. évfolyamon: 9 óra</w:t>
      </w:r>
    </w:p>
    <w:p w:rsidR="00CA5520" w:rsidRPr="0071742C" w:rsidRDefault="00CA5520" w:rsidP="00CA5520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1742C">
        <w:rPr>
          <w:rFonts w:ascii="Times New Roman" w:eastAsia="Calibri" w:hAnsi="Times New Roman" w:cs="Times New Roman"/>
          <w:b/>
          <w:bCs/>
          <w:sz w:val="24"/>
          <w:szCs w:val="24"/>
        </w:rPr>
        <w:t>Tantárgyak témakörei:</w:t>
      </w:r>
    </w:p>
    <w:p w:rsidR="00CA5520" w:rsidRPr="0071742C" w:rsidRDefault="00CA5520" w:rsidP="00CA5520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9435" w:type="dxa"/>
        <w:tblLook w:val="04A0" w:firstRow="1" w:lastRow="0" w:firstColumn="1" w:lastColumn="0" w:noHBand="0" w:noVBand="1"/>
      </w:tblPr>
      <w:tblGrid>
        <w:gridCol w:w="2056"/>
        <w:gridCol w:w="1403"/>
        <w:gridCol w:w="2330"/>
        <w:gridCol w:w="1403"/>
        <w:gridCol w:w="2243"/>
      </w:tblGrid>
      <w:tr w:rsidR="00CA5520" w:rsidRPr="0071742C" w:rsidTr="002120C8">
        <w:tc>
          <w:tcPr>
            <w:tcW w:w="2056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Tantárgy</w:t>
            </w:r>
          </w:p>
        </w:tc>
        <w:tc>
          <w:tcPr>
            <w:tcW w:w="140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9. évfolyamon</w:t>
            </w:r>
          </w:p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Óraszám</w:t>
            </w:r>
          </w:p>
        </w:tc>
        <w:tc>
          <w:tcPr>
            <w:tcW w:w="2330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Témakör</w:t>
            </w:r>
          </w:p>
        </w:tc>
        <w:tc>
          <w:tcPr>
            <w:tcW w:w="140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10. évfolyamon</w:t>
            </w:r>
          </w:p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Óraszám</w:t>
            </w:r>
          </w:p>
        </w:tc>
        <w:tc>
          <w:tcPr>
            <w:tcW w:w="224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Témakör</w:t>
            </w:r>
          </w:p>
        </w:tc>
      </w:tr>
      <w:tr w:rsidR="00CA5520" w:rsidRPr="0071742C" w:rsidTr="002120C8">
        <w:tc>
          <w:tcPr>
            <w:tcW w:w="2056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Munkavállalói ismeretek</w:t>
            </w:r>
          </w:p>
        </w:tc>
        <w:tc>
          <w:tcPr>
            <w:tcW w:w="140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330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4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5520" w:rsidRPr="0071742C" w:rsidTr="002120C8">
        <w:tc>
          <w:tcPr>
            <w:tcW w:w="2056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Álláskeresés</w:t>
            </w:r>
          </w:p>
        </w:tc>
        <w:tc>
          <w:tcPr>
            <w:tcW w:w="140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0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Karrierlehetőségek feltérképezése: önismeret, </w:t>
            </w:r>
            <w:proofErr w:type="gramStart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reális</w:t>
            </w:r>
            <w:proofErr w:type="gramEnd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célkitűzések, helyi munkaerőpiac ismerete, mobilitás szerepe, szakképzések szerepe, képzési támogatások (ösztöndíjak rendszere) ismerete Álláskeresési módszerek: újsághirdetés, internetes álláskereső oldalak, személyes kapcsolatok, kapcsolati hálózat fontossága</w:t>
            </w:r>
          </w:p>
        </w:tc>
        <w:tc>
          <w:tcPr>
            <w:tcW w:w="140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243" w:type="dxa"/>
          </w:tcPr>
          <w:p w:rsidR="00CA5520" w:rsidRPr="0071742C" w:rsidRDefault="00CA5520" w:rsidP="002120C8">
            <w:pPr>
              <w:spacing w:line="360" w:lineRule="auto"/>
              <w:ind w:right="4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5520" w:rsidRPr="0071742C" w:rsidTr="002120C8">
        <w:tc>
          <w:tcPr>
            <w:tcW w:w="2056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Munkajogi alapismeretek</w:t>
            </w:r>
          </w:p>
        </w:tc>
        <w:tc>
          <w:tcPr>
            <w:tcW w:w="140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0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Foglalkoztatási formák: munkaviszony, megbízási jogviszony, vállalkozási jogviszony, közalkalmazotti jogviszony, közszolgálati jogviszony </w:t>
            </w:r>
            <w:proofErr w:type="gramStart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gramEnd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tanulót érintő szakképzési munkaviszony lényege, jelentősége Atipikus munkavégzési formák </w:t>
            </w: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 munka törvénykönyve szerint: távmunka, bedolgozói munkaviszony, munkaerő-kölcsönzés, egyszerűsített foglalkoztatás (mezőgazdasági, turisztikai idénymunka és alkalmi munka) Speciális jogviszonyok: önfoglalkoztatás, iskolaszövetkezet keretében végzett diákmunka, önkéntes munka</w:t>
            </w:r>
          </w:p>
        </w:tc>
        <w:tc>
          <w:tcPr>
            <w:tcW w:w="140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24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5520" w:rsidRPr="0071742C" w:rsidTr="002120C8">
        <w:tc>
          <w:tcPr>
            <w:tcW w:w="2056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Munkaviszony létesítése</w:t>
            </w:r>
          </w:p>
        </w:tc>
        <w:tc>
          <w:tcPr>
            <w:tcW w:w="140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0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Felek a munkajogviszonyban. A munkaviszony alanyai </w:t>
            </w:r>
            <w:proofErr w:type="gramStart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gramEnd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munkaviszony létesítése. A munkaszerződés. A munkaszerződés tartalma. A munkaviszony kezdete létrejötte, fajtái. Próbaidő A munkavállaló és </w:t>
            </w: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munkáltató alapvető kötelezettségei A munkaszerződés módosítása Munkaviszony megszűnése, megszüntetése Munkaidő és pihenőidő A munka díjazása (minimálbér, </w:t>
            </w:r>
            <w:proofErr w:type="gramStart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garantált</w:t>
            </w:r>
            <w:proofErr w:type="gramEnd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bérminimum)</w:t>
            </w:r>
          </w:p>
        </w:tc>
        <w:tc>
          <w:tcPr>
            <w:tcW w:w="140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24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5520" w:rsidRPr="0071742C" w:rsidTr="002120C8">
        <w:tc>
          <w:tcPr>
            <w:tcW w:w="2056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Munkanélküliség</w:t>
            </w:r>
          </w:p>
        </w:tc>
        <w:tc>
          <w:tcPr>
            <w:tcW w:w="140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0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Nemzeti Foglalkoztatási Szolgálat (NFSZ). Álláskeresőként történő nyilvántartásba vétel Az álláskeresési ellátások fajtái Álláskeresők számára nyújtandó támogatások (vállalkozóvá válás, közfoglalkoztatás, képzések, utazásiköltség-támogatások) Szolgáltatások álláskeresőknek (munkaerő-közvetítés, tanácsadás) Európai </w:t>
            </w: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Foglalkoztatási Szolgálat (EURES)</w:t>
            </w:r>
          </w:p>
        </w:tc>
        <w:tc>
          <w:tcPr>
            <w:tcW w:w="140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24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5520" w:rsidRPr="0071742C" w:rsidTr="002120C8">
        <w:tc>
          <w:tcPr>
            <w:tcW w:w="2056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A munka világa</w:t>
            </w:r>
          </w:p>
        </w:tc>
        <w:tc>
          <w:tcPr>
            <w:tcW w:w="140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2330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4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5520" w:rsidRPr="0071742C" w:rsidTr="002120C8">
        <w:tc>
          <w:tcPr>
            <w:tcW w:w="2056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Alapvető szakmai elvárások</w:t>
            </w:r>
          </w:p>
        </w:tc>
        <w:tc>
          <w:tcPr>
            <w:tcW w:w="140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0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Munkaegészségügyi előírások, szakmai követelmények, </w:t>
            </w:r>
            <w:proofErr w:type="gramStart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etikai</w:t>
            </w:r>
            <w:proofErr w:type="gramEnd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, erkölcsi elvárások</w:t>
            </w:r>
          </w:p>
        </w:tc>
        <w:tc>
          <w:tcPr>
            <w:tcW w:w="140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5520" w:rsidRPr="0071742C" w:rsidTr="002120C8">
        <w:tc>
          <w:tcPr>
            <w:tcW w:w="2056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Kommunikáció és vendégkapcsolatok</w:t>
            </w:r>
          </w:p>
        </w:tc>
        <w:tc>
          <w:tcPr>
            <w:tcW w:w="140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30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Alapvető szakmai kommunikációs elvárások magyar és idegen nyelven: szakkifejezések használata a munkahelyen, kommunikáció a vendégekkel, </w:t>
            </w:r>
            <w:proofErr w:type="gramStart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kommunikáció írásban</w:t>
            </w:r>
            <w:proofErr w:type="gramEnd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, telefonon és digitális eszközök felhasználásával</w:t>
            </w:r>
          </w:p>
        </w:tc>
        <w:tc>
          <w:tcPr>
            <w:tcW w:w="140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5520" w:rsidRPr="0071742C" w:rsidTr="002120C8">
        <w:tc>
          <w:tcPr>
            <w:tcW w:w="2056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Munkabiztonság és egészségvédelem</w:t>
            </w:r>
          </w:p>
        </w:tc>
        <w:tc>
          <w:tcPr>
            <w:tcW w:w="140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0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Munkabiztonsági, balesetelhárítási, tűzbiztonsági előírások gyakorlati oktatása, ismerete; teendők rendkívüli esetekben (balesetek, tűzesetek stb.); elsősegélynyújtási alapismeretek a gyakorlatban</w:t>
            </w:r>
          </w:p>
        </w:tc>
        <w:tc>
          <w:tcPr>
            <w:tcW w:w="140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5520" w:rsidRPr="0071742C" w:rsidTr="002120C8">
        <w:tc>
          <w:tcPr>
            <w:tcW w:w="2056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IKT a vendéglátásban</w:t>
            </w:r>
          </w:p>
        </w:tc>
        <w:tc>
          <w:tcPr>
            <w:tcW w:w="140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330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24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5520" w:rsidRPr="0071742C" w:rsidTr="002120C8">
        <w:tc>
          <w:tcPr>
            <w:tcW w:w="2056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Digitális eszközök a vendéglátásban</w:t>
            </w:r>
          </w:p>
        </w:tc>
        <w:tc>
          <w:tcPr>
            <w:tcW w:w="140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30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A digitális eszközök gyakorlati alkalmazása (pl.: készletek nyilvántartása, elszámoltatás, rendelésfelvétel, számlázás, e-tranzakciók stb.) A POS-terminál használatának alapjai Az éttermi szoftverek használatának alapjai</w:t>
            </w:r>
          </w:p>
        </w:tc>
        <w:tc>
          <w:tcPr>
            <w:tcW w:w="140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5520" w:rsidRPr="0071742C" w:rsidTr="002120C8">
        <w:tc>
          <w:tcPr>
            <w:tcW w:w="2056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Digitális tananyagtartalmak alkalmazása</w:t>
            </w:r>
          </w:p>
        </w:tc>
        <w:tc>
          <w:tcPr>
            <w:tcW w:w="140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0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Digitális tananyagok és kapcsolódó </w:t>
            </w:r>
            <w:proofErr w:type="gramStart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információk</w:t>
            </w:r>
            <w:proofErr w:type="gramEnd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keresése magyar és nemzetközi weboldalakon, valamint felhasználásuk, feldolgozásuk, kezelésük Rendszerszintű gondolkodás (tudja az információkat rendszerezni, tárolni)</w:t>
            </w:r>
          </w:p>
        </w:tc>
      </w:tr>
      <w:tr w:rsidR="00CA5520" w:rsidRPr="0071742C" w:rsidTr="002120C8">
        <w:tc>
          <w:tcPr>
            <w:tcW w:w="2056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Digitális eszközök a turizmusban</w:t>
            </w:r>
          </w:p>
        </w:tc>
        <w:tc>
          <w:tcPr>
            <w:tcW w:w="140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0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4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turizmus és a szálláshely-szolgáltatás területén alkalmazott </w:t>
            </w: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informatikai eszközök megismerése, gyakorlati alkalmazásuk </w:t>
            </w:r>
            <w:proofErr w:type="gramStart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gramEnd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digitális turizmus lényege, informatikai eszközei, technológiái Szállodai szoftverek: különböző hotelprogramok, helyfoglalási rendszerek A szállodai gazdálkodás informatikai alapjai</w:t>
            </w:r>
          </w:p>
        </w:tc>
      </w:tr>
      <w:tr w:rsidR="00CA5520" w:rsidRPr="0071742C" w:rsidTr="002120C8">
        <w:tc>
          <w:tcPr>
            <w:tcW w:w="2056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Termelési, értékesítési és turisztikai</w:t>
            </w:r>
          </w:p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alapismeretek</w:t>
            </w:r>
          </w:p>
        </w:tc>
        <w:tc>
          <w:tcPr>
            <w:tcW w:w="140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2330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288</w:t>
            </w:r>
          </w:p>
        </w:tc>
        <w:tc>
          <w:tcPr>
            <w:tcW w:w="224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5520" w:rsidRPr="0071742C" w:rsidTr="002120C8">
        <w:tc>
          <w:tcPr>
            <w:tcW w:w="2056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A cukrászati termelés alapjai</w:t>
            </w:r>
          </w:p>
        </w:tc>
        <w:tc>
          <w:tcPr>
            <w:tcW w:w="140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30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cukrászüzem helységei, munkaterületei </w:t>
            </w:r>
            <w:proofErr w:type="gramStart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gramEnd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cukrászati termelés élelmiszerbiztonsági és környezetvédelmi követelményei A cukrászati termékkészítéshez alkalmazott nyersanyagok </w:t>
            </w: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minősége, tárolása, idegen nyelvű elnevezései A cukrászati termelés eszközei, berendezései, gépei, balesetvédelmi előírásai Cukrászati alapműveletek idegen nyelvű elnevezései</w:t>
            </w:r>
          </w:p>
        </w:tc>
        <w:tc>
          <w:tcPr>
            <w:tcW w:w="140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24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Cukrászati alapműveletek gyakorlása: ‒ Megadott receptúra alapján a nyersanyagok mérése, előkészítése 18/42. oldal ‒ Egyszerűen előállítható cukrászati tészták </w:t>
            </w: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(gyúrt omlós, kevert omlós, forrázott és felvert tészta) készítése, tésztalazító műveletek, tésztafeldolgozás ‒ Töltelékkészítés a termékekhez: főzés, keverés, adagolás ‒ Cukrászati termékek alakítása: felcsavarás, darabolás, szúrás, lekenés ‒ Sütés: a sütő beállítása, a sütőlemez behelyezése, forró lemezek, a termékek balesetmentes mozgatása, a termékek kisülésének ellenőrzése, sütés utáni teendők ‒ Befejező műveletek: az elkészített terméke</w:t>
            </w:r>
            <w:proofErr w:type="gramEnd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k egyszerű díszítése, tálalása, formázott díszek készítése, bemutatása</w:t>
            </w:r>
          </w:p>
        </w:tc>
      </w:tr>
      <w:tr w:rsidR="00CA5520" w:rsidRPr="0071742C" w:rsidTr="002120C8">
        <w:tc>
          <w:tcPr>
            <w:tcW w:w="2056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Az ételkészítés alapjai</w:t>
            </w:r>
          </w:p>
        </w:tc>
        <w:tc>
          <w:tcPr>
            <w:tcW w:w="140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30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Baleset- és tűzvédelmi szabályok Higiéniai és környezetvédelmi szabályok A szakács szakma felépítése (tanuló, szakács, chef) A konyha felépítése (konyhai </w:t>
            </w:r>
            <w:proofErr w:type="gramStart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hierarchia</w:t>
            </w:r>
            <w:proofErr w:type="gramEnd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feladatkörök, technikai felépítés, helyiségkapcsolatok) </w:t>
            </w:r>
          </w:p>
        </w:tc>
        <w:tc>
          <w:tcPr>
            <w:tcW w:w="140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4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Pályakép (a múlt és főleg a jelen mértékadó szakemberei) Íz- és illatérzékelés (friss és szárított fűszernövények tulajdonságai, íz- és illatjellemzőjük) Alapvető konyhatechnológiai alapműveletek és ételkészítési eljárások, valamint ezek idegen nyelvű elnevezései</w:t>
            </w:r>
          </w:p>
        </w:tc>
      </w:tr>
      <w:tr w:rsidR="00CA5520" w:rsidRPr="0071742C" w:rsidTr="002120C8">
        <w:tc>
          <w:tcPr>
            <w:tcW w:w="2056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A vendégtéri értékesítés alapjai</w:t>
            </w:r>
          </w:p>
        </w:tc>
        <w:tc>
          <w:tcPr>
            <w:tcW w:w="140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30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Baleseti források, a balesetek megelőzésére vonatkozó szabályok Higiéniai előírások Egyszerű, vendéggel érintkező és egyéb munkaeszközök </w:t>
            </w:r>
          </w:p>
        </w:tc>
        <w:tc>
          <w:tcPr>
            <w:tcW w:w="140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4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Vendégtéri gépek, berendezések, bútorzat, </w:t>
            </w:r>
            <w:proofErr w:type="gramStart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textíliák</w:t>
            </w:r>
            <w:proofErr w:type="gramEnd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és ezek idegen nyelvű elnevezései Az egyszerű alapterítés formái A vendég- és szervizterek előkészítésének alapműveletei</w:t>
            </w:r>
          </w:p>
        </w:tc>
      </w:tr>
      <w:tr w:rsidR="00CA5520" w:rsidRPr="0071742C" w:rsidTr="002120C8">
        <w:tc>
          <w:tcPr>
            <w:tcW w:w="2056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A turisztikai és szálláshelyi tevékenység</w:t>
            </w:r>
          </w:p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alapjai</w:t>
            </w:r>
          </w:p>
        </w:tc>
        <w:tc>
          <w:tcPr>
            <w:tcW w:w="140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30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turisztikai és szálláshelyi alapismereteken belül a tanuló megismeri a Nemzeti Turizmusfejlesztési Stratégia 2030 </w:t>
            </w: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alapján a kiemelt turisztikai fejlesztési térségeket és a turisztikai termékek hazai </w:t>
            </w:r>
            <w:proofErr w:type="gramStart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trendjeit</w:t>
            </w:r>
            <w:proofErr w:type="gramEnd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A cél, hogy a tanuló tudjon példát hozni a </w:t>
            </w:r>
            <w:proofErr w:type="gramStart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trendek</w:t>
            </w:r>
            <w:proofErr w:type="gramEnd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alapján a kiemelt területekről, például: ‒ Balaton – egészségturizmus = Hévíz ‒ Sopron-Fertő térség – rendezvényturizmus = VOLT Fesztivál ‒ Tokaj, Felső-Tisza és Nyírség – bor- és ‒ Tokaj, Felső-Tisza és Nyírség – bor- és gasztronómiai turizmus = Tokaj-hegyaljai borvidék ‒ Debrecen, Hajdúszoboszló, Hortobágy, Tisza-tó – aktív turizmus = Tisza-tó ‒ Budapest – hivatásturizmus</w:t>
            </w:r>
          </w:p>
        </w:tc>
        <w:tc>
          <w:tcPr>
            <w:tcW w:w="140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24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kiemelt végcél, hogy a tanuló általános műveltsége gazdagodjon, a térképen való tájékozódása javuljon. Az oktatás </w:t>
            </w: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során ajánlott egy-egy helyszín felkeresése. Az oktatás során bemutatásra kerülnek a különböző szálláshelytípusok. A szálláshelyi alapismeretek elsajátítása lehetőséget ad arra, hogy a tanuló a vendégcikluson keresztül megismerkedjen a szálláshelyek működésével. </w:t>
            </w:r>
            <w:proofErr w:type="gramStart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turizmushoz kapcsolódó fogalmak magyar és idegen nyelven Kiemelt turisztikai fejlesztési térségek: ‒ Balaton 19/42. oldal ‒ Sopron-Fertő térség ‒ Tokaj, Felső-Tisza és Nyírség térség ‒ Dunakanyar térség ‒ Debrecen, Hajdúszoboszló, Hortobágy, Tisza-tó </w:t>
            </w: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térség A nevesített kiemelt turisztikai fejlesztési térségeken kívüli területek: ‒ Budapest ‒ Világörökségi helyszínek Turisztikai termékek hazai trendjei Egészségturizmus Kulturális turizmus Bor- és gasztronómiai turizmus Hivatásturizmus Rendezvényturizmus Aktív és természeti turizmus A szálláshelyek csoportosítása és minősítése A szállásfoglalással,</w:t>
            </w:r>
            <w:proofErr w:type="gramEnd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vendégfogadással kapcsolatos tevékenységek (foglalás, bejelentkezés, csoportos foglalás) </w:t>
            </w:r>
            <w:proofErr w:type="gramStart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gramEnd"/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vendégfogadás helyiségei és munkakörei a vendégcikluson keresztül </w:t>
            </w:r>
            <w:r w:rsidRPr="007174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Szálláshelyi szolgáltatások (szolgáltatások csoportosítása) helyiségei és az azokhoz kapcsolódó munkakörök Szálláshelyek ellátási tevékenysége és az azokhoz kapcsolódó helyiségek és munkakörök</w:t>
            </w:r>
          </w:p>
        </w:tc>
      </w:tr>
      <w:tr w:rsidR="00CA5520" w:rsidRPr="0071742C" w:rsidTr="002120C8">
        <w:trPr>
          <w:trHeight w:val="547"/>
        </w:trPr>
        <w:tc>
          <w:tcPr>
            <w:tcW w:w="2056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234</w:t>
            </w:r>
          </w:p>
        </w:tc>
        <w:tc>
          <w:tcPr>
            <w:tcW w:w="2330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74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324</w:t>
            </w:r>
          </w:p>
        </w:tc>
        <w:tc>
          <w:tcPr>
            <w:tcW w:w="2243" w:type="dxa"/>
          </w:tcPr>
          <w:p w:rsidR="00CA5520" w:rsidRPr="0071742C" w:rsidRDefault="00CA5520" w:rsidP="00212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A5520" w:rsidRPr="0071742C" w:rsidRDefault="00CA5520" w:rsidP="00CA5520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D1A8E" w:rsidRDefault="00BD1A8E"/>
    <w:sectPr w:rsidR="00BD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08EC"/>
    <w:multiLevelType w:val="hybridMultilevel"/>
    <w:tmpl w:val="0192A5FA"/>
    <w:lvl w:ilvl="0" w:tplc="4440C6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20"/>
    <w:rsid w:val="00BD1A8E"/>
    <w:rsid w:val="00CA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9033"/>
  <w15:chartTrackingRefBased/>
  <w15:docId w15:val="{EA22DDE6-4F87-41D1-A488-378167D8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552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A5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2110</Words>
  <Characters>14565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Acsady</dc:creator>
  <cp:keywords/>
  <dc:description/>
  <cp:lastModifiedBy>Acsady</cp:lastModifiedBy>
  <cp:revision>1</cp:revision>
  <dcterms:created xsi:type="dcterms:W3CDTF">2025-05-23T09:28:00Z</dcterms:created>
  <dcterms:modified xsi:type="dcterms:W3CDTF">2025-05-23T09:28:00Z</dcterms:modified>
</cp:coreProperties>
</file>