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56" w:rsidRPr="005166C2" w:rsidRDefault="00A34956" w:rsidP="00A34956">
      <w:pPr>
        <w:keepNext/>
        <w:keepLines/>
        <w:spacing w:before="40" w:after="0"/>
        <w:ind w:left="144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304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Testnevelés- Szakképző iskola 9-11. évfolyam</w:t>
      </w:r>
      <w:bookmarkEnd w:id="0"/>
    </w:p>
    <w:p w:rsidR="00A34956" w:rsidRPr="005166C2" w:rsidRDefault="00A34956" w:rsidP="00A34956"/>
    <w:p w:rsidR="00A34956" w:rsidRPr="005166C2" w:rsidRDefault="00A34956" w:rsidP="00A34956">
      <w:r w:rsidRPr="005166C2">
        <w:t>9</w:t>
      </w:r>
      <w:proofErr w:type="gramStart"/>
      <w:r w:rsidRPr="005166C2">
        <w:t>.évfolyam</w:t>
      </w:r>
      <w:proofErr w:type="gramEnd"/>
    </w:p>
    <w:tbl>
      <w:tblPr>
        <w:tblStyle w:val="Rcsostblzat13"/>
        <w:tblW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4956" w:rsidRPr="005166C2" w:rsidTr="002120C8">
        <w:tc>
          <w:tcPr>
            <w:tcW w:w="3020" w:type="dxa"/>
          </w:tcPr>
          <w:p w:rsidR="00A34956" w:rsidRPr="005166C2" w:rsidRDefault="00A34956" w:rsidP="002120C8"/>
        </w:tc>
        <w:tc>
          <w:tcPr>
            <w:tcW w:w="3021" w:type="dxa"/>
          </w:tcPr>
          <w:p w:rsidR="00A34956" w:rsidRPr="005166C2" w:rsidRDefault="00A34956" w:rsidP="002120C8">
            <w:r w:rsidRPr="005166C2">
              <w:t>Órakeret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Tematika</w:t>
            </w: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Sportjátékok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35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166C2">
              <w:rPr>
                <w:rFonts w:ascii="Times New Roman" w:eastAsia="Times New Roman" w:hAnsi="Times New Roman" w:cs="Times New Roman"/>
                <w:b/>
              </w:rPr>
              <w:t>Kosárlabdázás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Technikai elemek gyakorlása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Megállás,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</w:rPr>
              <w:t>sarkazás</w:t>
            </w:r>
            <w:proofErr w:type="spellEnd"/>
            <w:r w:rsidRPr="005166C2">
              <w:rPr>
                <w:rFonts w:ascii="Times New Roman" w:eastAsia="Times New Roman" w:hAnsi="Times New Roman" w:cs="Times New Roman"/>
              </w:rPr>
              <w:t xml:space="preserve"> labdavezetésből, önpasszból, meghatározott helyen és időben is, csellel is. Fektetett dobás egy leütéssel, labdavezetésből mindkét oldalon, közeli és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közép-távoli dobás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helyből, félaktív és aktív védővel szemben is.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166C2">
              <w:rPr>
                <w:rFonts w:ascii="Times New Roman" w:eastAsia="Times New Roman" w:hAnsi="Times New Roman" w:cs="Times New Roman"/>
                <w:b/>
              </w:rPr>
              <w:t>Kézilabda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Technikai elemek végrehajtása növekvő biztonsággal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Gyorsfutások közben a társ futómozgásának követése. Térnyerésre törekvés indulócselekkel mindkét irányba. A kapus mozgástechnikája.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Labdakezelési gyakorlatok 2-3-as csoportokban, egy-két kézzel. Átadások talajról és felugrásból cselezés után. Indulócsel, átadócsel,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</w:rPr>
              <w:t>lövőcsel</w:t>
            </w:r>
            <w:proofErr w:type="spellEnd"/>
            <w:r w:rsidRPr="005166C2">
              <w:rPr>
                <w:rFonts w:ascii="Times New Roman" w:eastAsia="Times New Roman" w:hAnsi="Times New Roman" w:cs="Times New Roman"/>
              </w:rPr>
              <w:t xml:space="preserve">. Kapura lövések: kilépéssel; 3 lépés után; felugrásból; különböző lendületszerzés után; félaktív és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aktív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védővel szemben, bedőléssel.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feladatok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20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Torna – iskolai sporttorna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lastRenderedPageBreak/>
              <w:t>Talajon és a helyi tanterv szerint választott legalább egy szeren</w:t>
            </w:r>
            <w:r w:rsidRPr="005166C2">
              <w:rPr>
                <w:rFonts w:ascii="Times New Roman" w:eastAsia="Times New Roman" w:hAnsi="Times New Roman" w:cs="Times New Roman"/>
                <w:i/>
              </w:rPr>
              <w:t>.</w:t>
            </w:r>
            <w:r w:rsidRPr="005166C2">
              <w:rPr>
                <w:rFonts w:ascii="Times New Roman" w:eastAsia="Times New Roman" w:hAnsi="Times New Roman" w:cs="Times New Roman"/>
              </w:rPr>
              <w:t xml:space="preserve"> Célirányos előkészítő és rávezető gyakorlatok, mozgásszabályozó, mozgásalkalmazó, átállító és mozgástanuló jelleggel. Az 1–8. osztályos (általában nagyon egyenetlen) tudás ismeretében, ismétlő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variációkban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gazdag mozgásanyag tanulása, gyakorlása egységesen és differenciáltan a mozgásbiztonság fejlesztésére.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Atlétika jellegű feladatok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20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Futások, rajtok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5166C2">
              <w:rPr>
                <w:rFonts w:ascii="Times New Roman" w:eastAsia="Times New Roman" w:hAnsi="Times New Roman" w:cs="Times New Roman"/>
                <w:i/>
              </w:rPr>
              <w:t>A képességfejlesztés gyakorlatai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Az 5–8. osztályban végzett futóiskolai feladatok gyorsabban, erősebben, pontosabban. Tartós állóképesség-fejlesztő módszerek gyakorlása.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5166C2">
              <w:rPr>
                <w:rFonts w:ascii="Times New Roman" w:eastAsia="Times New Roman" w:hAnsi="Times New Roman" w:cs="Times New Roman"/>
                <w:i/>
              </w:rPr>
              <w:t>A sportági technika gyakorlása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 rövid, közép- és hosszútávok közötti futótechnika megkülönböztetése. A térdelőrajt szabályos végrehajtása a rövid sprintszámokban. 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váltófutás alsó botátadási technikájának és az átadás szabályainak gyakorlása.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 tartós futás technikájának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kontrollja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, a tartós futás </w:t>
            </w:r>
            <w:r w:rsidRPr="005166C2">
              <w:rPr>
                <w:rFonts w:ascii="Times New Roman" w:eastAsia="Times New Roman" w:hAnsi="Times New Roman" w:cs="Times New Roman"/>
              </w:rPr>
              <w:lastRenderedPageBreak/>
              <w:t>optimális egyéni sebességéről tapasztalatszerzés, a távnak megfelelő egyéni iram kialakításának próbái.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4"/>
            </w:tblGrid>
            <w:tr w:rsidR="00A34956" w:rsidRPr="005166C2" w:rsidTr="002120C8">
              <w:trPr>
                <w:cantSplit/>
              </w:trPr>
              <w:tc>
                <w:tcPr>
                  <w:tcW w:w="0" w:type="dxa"/>
                  <w:vAlign w:val="center"/>
                </w:tcPr>
                <w:p w:rsidR="00A34956" w:rsidRPr="005166C2" w:rsidRDefault="00A34956" w:rsidP="00212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6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Alternatív és szabadidős mozgásrendszerek</w:t>
                  </w:r>
                </w:p>
              </w:tc>
            </w:tr>
          </w:tbl>
          <w:p w:rsidR="00A34956" w:rsidRPr="005166C2" w:rsidRDefault="00A34956" w:rsidP="002120C8"/>
        </w:tc>
        <w:tc>
          <w:tcPr>
            <w:tcW w:w="3021" w:type="dxa"/>
          </w:tcPr>
          <w:p w:rsidR="00A34956" w:rsidRPr="005166C2" w:rsidRDefault="00A34956" w:rsidP="002120C8">
            <w:r w:rsidRPr="005166C2">
              <w:t>18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Cs/>
                <w:i/>
              </w:rPr>
              <w:t xml:space="preserve">A helyi tárgyi feltételek függvényében legalább egy, </w:t>
            </w: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az 5–8. osztályban felsorolt (</w:t>
            </w:r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feladatok és játékok havon és jégen;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  <w:bCs/>
              </w:rPr>
              <w:t>siklások</w:t>
            </w:r>
            <w:proofErr w:type="spellEnd"/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  <w:bCs/>
              </w:rPr>
              <w:t>gördülések</w:t>
            </w:r>
            <w:proofErr w:type="spellEnd"/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, gurulások, gurítások különféle eszközökkel; hálót igénylő és háló nélküli labdás sportok, játékok; labdás játékok különféle labdákkal; falmászás; íjászat, lovaglás, karate, úszás, egyéb szabadidős mozgásos, táncos tevékenységek) </w:t>
            </w: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 xml:space="preserve">lehetséges sport, vagy/és </w:t>
            </w:r>
            <w:r w:rsidRPr="005166C2">
              <w:rPr>
                <w:rFonts w:ascii="Times New Roman" w:eastAsia="Times New Roman" w:hAnsi="Times New Roman" w:cs="Times New Roman"/>
              </w:rPr>
              <w:t xml:space="preserve">az évszaknak megfelelő és a helyi személyi és tárgyi körülményekhez, feltételekhez igazodó </w:t>
            </w: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egyéb alternatív, szabadidős, táncos mozgásforma.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 xml:space="preserve"> Az egyén által előnyben részesíthető, élethossziglan űzhető sportok ismereteinek, alternatíváinak bővítése.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Önvédelem és küzdősportok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13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Előkészítő és rávezető gyakorlatok, játékok a küzdésekhez.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Az 5–8. osztályos mozgásfeladatok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variációinak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ismétlése, gyakorlása,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</w:rPr>
              <w:lastRenderedPageBreak/>
              <w:t>továbbfejlesztésük</w:t>
            </w:r>
            <w:proofErr w:type="spellEnd"/>
            <w:r w:rsidRPr="005166C2">
              <w:rPr>
                <w:rFonts w:ascii="Times New Roman" w:eastAsia="Times New Roman" w:hAnsi="Times New Roman" w:cs="Times New Roman"/>
              </w:rPr>
              <w:t>, hiánypótlás. Azon testi és pszichés képességek megerősítése, amik alkalmassá teszik a tanulót a gyakorlatok pontos, türelmes, átgondolt végrehajtására.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Alap kézgyakorlatok, húzó-taszító gyakorlatok, lenyomó-emelő gyakorlatok, esések-zuhanások sérülésmentes elsajátítása, egészségi és élettani szabályok betartása.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Küzdőgyakorlatok szerrel, szer nélkül, társakkal vagy önállóan.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Egészségkultúra és prevenció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20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Edzés, terhelés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labdajátékokban különösen igénybe vett izmok prevenciójának néhány gyakorlata.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keringési rendszer terhelése megfelelő munkapulzus-érték mellett, és a pulzus idősoros mérése (nyugalmi pulzus, munkapulzus, felső érték stb.).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Gyakorlás az állapotfelmérés adataira épített célokért az edzettség fejlesztése, megőrzése érdekében – állandó gyakorlási anyag, egyéni gyakorlatok kijelölése a gyengeségek felszámolására.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Nemek közötti eltérések megjelenítése az edzés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aktivitásban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>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lastRenderedPageBreak/>
              <w:t>Köredzés változatos mintákkal, 4–6 feladattal.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lastRenderedPageBreak/>
              <w:t>Szabad felhasználású óra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18 óra</w:t>
            </w:r>
          </w:p>
        </w:tc>
        <w:tc>
          <w:tcPr>
            <w:tcW w:w="3021" w:type="dxa"/>
          </w:tcPr>
          <w:p w:rsidR="00A34956" w:rsidRPr="005166C2" w:rsidRDefault="00A34956" w:rsidP="002120C8"/>
        </w:tc>
      </w:tr>
    </w:tbl>
    <w:p w:rsidR="00A34956" w:rsidRPr="005166C2" w:rsidRDefault="00A34956" w:rsidP="00A34956"/>
    <w:p w:rsidR="00A34956" w:rsidRPr="005166C2" w:rsidRDefault="00A34956" w:rsidP="00A34956">
      <w:r w:rsidRPr="005166C2">
        <w:t>10-11.évfolyam</w:t>
      </w:r>
    </w:p>
    <w:p w:rsidR="00A34956" w:rsidRPr="005166C2" w:rsidRDefault="00A34956" w:rsidP="00A34956"/>
    <w:tbl>
      <w:tblPr>
        <w:tblStyle w:val="Rcsostblzat14"/>
        <w:tblW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4956" w:rsidRPr="005166C2" w:rsidTr="002120C8">
        <w:tc>
          <w:tcPr>
            <w:tcW w:w="3020" w:type="dxa"/>
          </w:tcPr>
          <w:p w:rsidR="00A34956" w:rsidRPr="005166C2" w:rsidRDefault="00A34956" w:rsidP="002120C8"/>
        </w:tc>
        <w:tc>
          <w:tcPr>
            <w:tcW w:w="3021" w:type="dxa"/>
          </w:tcPr>
          <w:p w:rsidR="00A34956" w:rsidRPr="005166C2" w:rsidRDefault="00A34956" w:rsidP="002120C8">
            <w:r w:rsidRPr="005166C2">
              <w:t>Órakeret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Tematika</w:t>
            </w: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26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Speciálisan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előkészítő, rávezető, képességfejlesztő feladatok és testnevelési játékok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labda nélkül végzett mozgások játékban való eredményes használatának továbbfejlesztése.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Célszerűségre törekvés a társ mozdulatára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reagálásban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>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helyezkedés, helyzetfelismerés továbbfejlesztése a labdáért való harcban.</w:t>
            </w:r>
            <w:r w:rsidRPr="005166C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166C2">
              <w:rPr>
                <w:rFonts w:ascii="Times New Roman" w:eastAsia="Times New Roman" w:hAnsi="Times New Roman" w:cs="Times New Roman"/>
              </w:rPr>
              <w:t>Labdás ügyességfejlesztés egy-két labdával, a labdás ügyességfejlesztés összetettebb játékai.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Bemelegítés labdajáték foglalkozásra – részleges tanári irányítással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A bemelegítési modell tartalmainak megtanulása, ismételt gyakorlása: labda nélküli és labdás gyakorlatok az izmok, ízületek átmozgatására, labdahasználat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bCs/>
              </w:rPr>
              <w:t>variációi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 helyben és haladással, </w:t>
            </w:r>
            <w:r w:rsidRPr="005166C2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páros,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  <w:bCs/>
              </w:rPr>
              <w:t>mikrocsoportos</w:t>
            </w:r>
            <w:proofErr w:type="spellEnd"/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 labdás gyakorlatok, bemelegítő testnevelési játékok labda nélkül és labdával, az adott labdajáték specifikus technikai és taktikai előkészítő gyakorlatai.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Torna jellegű feladatok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10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Térbeli alakzatok – rendgyakorlatok végzése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Célszerű használat az óraszervezésben.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Variációk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 xml:space="preserve"> a ritmusban, a tempóban történő változtatással, rendgyakorlatok zene nélkül, ritmuskeltéssel és zenére is.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Szabadgyakorlati alapformájú gyakorlatok gyakorlása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Atlétika jellegű feladatok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10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képességfejlesztés gyakorlatai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Futóiskolai feladatok gyorsabban, erősebben és tudatosabban. Tartós és résztávos állóképesség-fejlesztő módszerek gyakorlása.</w:t>
            </w:r>
          </w:p>
          <w:p w:rsidR="00A34956" w:rsidRPr="005166C2" w:rsidRDefault="00A34956" w:rsidP="002120C8">
            <w:pPr>
              <w:spacing w:line="360" w:lineRule="auto"/>
            </w:pPr>
            <w:r w:rsidRPr="005166C2">
              <w:rPr>
                <w:rFonts w:ascii="Times New Roman" w:eastAsia="Times New Roman" w:hAnsi="Times New Roman" w:cs="Times New Roman"/>
              </w:rPr>
              <w:t>A sportági technika gyakorlása</w:t>
            </w: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Alternatív és szabadidős mozgásrendszerek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3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Cs/>
              </w:rPr>
              <w:t>A helyi tárgyi feltételek függvényében legalább egy,</w:t>
            </w:r>
            <w:r w:rsidRPr="005166C2" w:rsidDel="00C96E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az egyén által különösebb anyagi ráfordítás nélkül, élethossziglan űzhető sport ismereteinek, alternatíváinak bővítése.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Előkészítés, felkészítés, képességfejlesztés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Önvédelem és küzdősportok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3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A test-test elleni feladatokat csak és kizárólag azonos nemű és közel azonos testalkatú tanulókkal végeztetjük. A gyakorlatok tanulása saját képességek figyelembevétele mellett történik.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  <w:tr w:rsidR="00A34956" w:rsidRPr="005166C2" w:rsidTr="002120C8">
        <w:tc>
          <w:tcPr>
            <w:tcW w:w="3020" w:type="dxa"/>
          </w:tcPr>
          <w:p w:rsidR="00A34956" w:rsidRPr="005166C2" w:rsidRDefault="00A34956" w:rsidP="002120C8"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Egészségkultúra és prevenció</w:t>
            </w:r>
          </w:p>
        </w:tc>
        <w:tc>
          <w:tcPr>
            <w:tcW w:w="3021" w:type="dxa"/>
          </w:tcPr>
          <w:p w:rsidR="00A34956" w:rsidRPr="005166C2" w:rsidRDefault="00A34956" w:rsidP="002120C8">
            <w:r w:rsidRPr="005166C2">
              <w:t>10 óra</w:t>
            </w:r>
          </w:p>
        </w:tc>
        <w:tc>
          <w:tcPr>
            <w:tcW w:w="3021" w:type="dxa"/>
          </w:tcPr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Az egészséges test és lélek megóvása</w:t>
            </w:r>
          </w:p>
          <w:p w:rsidR="00A34956" w:rsidRPr="005166C2" w:rsidRDefault="00A34956" w:rsidP="00212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testsúly, testtömeg, illetve lehetőség szerint a testösszetétel mérése – összehasonlító idősoros adatrögzítés.</w:t>
            </w:r>
          </w:p>
          <w:p w:rsidR="00A34956" w:rsidRPr="005166C2" w:rsidRDefault="00A34956" w:rsidP="002120C8">
            <w:pPr>
              <w:spacing w:line="360" w:lineRule="auto"/>
            </w:pPr>
          </w:p>
        </w:tc>
      </w:tr>
    </w:tbl>
    <w:p w:rsidR="00A34956" w:rsidRPr="005166C2" w:rsidRDefault="00A34956" w:rsidP="00A34956"/>
    <w:p w:rsidR="00A34956" w:rsidRPr="005166C2" w:rsidRDefault="00A34956" w:rsidP="00A34956"/>
    <w:p w:rsidR="00A34956" w:rsidRPr="005166C2" w:rsidRDefault="00A34956" w:rsidP="00A34956"/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56"/>
    <w:rsid w:val="00A34956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D75FE-7DA7-4084-99F3-EC23E58F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49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3">
    <w:name w:val="Rácsos táblázat13"/>
    <w:basedOn w:val="Normltblzat"/>
    <w:next w:val="Rcsostblzat"/>
    <w:uiPriority w:val="39"/>
    <w:rsid w:val="00A3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A3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3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2025-05-21T11:16:00Z</dcterms:created>
  <dcterms:modified xsi:type="dcterms:W3CDTF">2025-05-21T11:17:00Z</dcterms:modified>
</cp:coreProperties>
</file>