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02" w:rsidRPr="001B6C02" w:rsidRDefault="001B6C02" w:rsidP="001B6C02">
      <w:pPr>
        <w:keepNext/>
        <w:keepLines/>
        <w:spacing w:before="40" w:after="0"/>
        <w:ind w:firstLine="708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8967"/>
      <w:bookmarkStart w:id="1" w:name="_GoBack"/>
      <w:bookmarkEnd w:id="1"/>
      <w:r w:rsidRPr="001B6C0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Közlekedés és szállítmányozás ágazati alapoktatás</w:t>
      </w:r>
      <w:bookmarkEnd w:id="0"/>
    </w:p>
    <w:p w:rsidR="001B6C02" w:rsidRPr="001B6C02" w:rsidRDefault="001B6C02" w:rsidP="001B6C0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Munkavállalói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ismeretek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Felnőttképzési jogviszonyban: 8 óra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tanításának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fő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tanuló általános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felkészítése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álláskeresés módszereire,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technikáira,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munkavállaláshoz, a munkaviszony létesítéséhez szükséges alapismeretek elsajátítására.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before="1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tantárgyat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oktató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végzettségére,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szakképesítésére,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munkatapasztalatára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vo- natkozó speciális elvárások: -</w:t>
      </w: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Kapcsolódó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közismereti,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szakmai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tartalmak: -</w:t>
      </w: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before="276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 képzés órakeretének legalább 0%-át gyakorlati helyszínen (tanműhely, üzem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stb.) kell lebonyolítani.</w:t>
      </w: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kompetenciák</w:t>
      </w:r>
    </w:p>
    <w:p w:rsidR="001B6C02" w:rsidRPr="001B6C02" w:rsidRDefault="001B6C02" w:rsidP="001B6C02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1B6C02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szak- mához kötődő</w:t>
            </w:r>
          </w:p>
          <w:p w:rsidR="001B6C02" w:rsidRPr="001B6C02" w:rsidRDefault="001B6C02" w:rsidP="001B6C02">
            <w:pPr>
              <w:spacing w:line="230" w:lineRule="atLeas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digitális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kompe-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tenciák</w:t>
            </w:r>
          </w:p>
        </w:tc>
      </w:tr>
      <w:tr w:rsidR="001B6C02" w:rsidRPr="001B6C02" w:rsidTr="002120C8">
        <w:trPr>
          <w:trHeight w:val="918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Megfogalmazza</w:t>
            </w: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saját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karriercéljait.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ind w:right="1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saját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szemé- lyisége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jellemvoná- sait, annak pozití-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vumait.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1B6C02" w:rsidRPr="001B6C02" w:rsidRDefault="001B6C02" w:rsidP="001B6C02">
            <w:pPr>
              <w:ind w:right="17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Önismerete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törekszik céljai reális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megfogalma- zására. Megjelené- sében igényes, vi- selkedésében visz- szafogott.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Elkötele- zett a szabályos foglalkoztatás</w:t>
            </w:r>
            <w:r w:rsidRPr="001B6C0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mel- lett. Törekszik a saját munkabérét</w:t>
            </w:r>
          </w:p>
          <w:p w:rsidR="001B6C02" w:rsidRPr="001B6C02" w:rsidRDefault="001B6C02" w:rsidP="001B6C02">
            <w:pPr>
              <w:spacing w:line="230" w:lineRule="exact"/>
              <w:ind w:right="126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érintő változások nyomon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követésére.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73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Szakképzési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mun- kaviszonyt</w:t>
            </w:r>
            <w:r w:rsidRPr="001B6C0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létesít.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line="230" w:lineRule="atLeast"/>
              <w:ind w:right="174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munka- szerződés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tartalmi és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formai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követel-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ményeit.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02" w:rsidRPr="001B6C02" w:rsidTr="002120C8">
        <w:trPr>
          <w:trHeight w:val="1130"/>
        </w:trPr>
        <w:tc>
          <w:tcPr>
            <w:tcW w:w="1858" w:type="dxa"/>
          </w:tcPr>
          <w:p w:rsidR="001B6C02" w:rsidRPr="001B6C02" w:rsidRDefault="001B6C02" w:rsidP="001B6C02">
            <w:pPr>
              <w:spacing w:before="106"/>
              <w:ind w:right="278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Felismeri,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megne- vezi és leírja az álláskeresés</w:t>
            </w:r>
            <w:r w:rsidRPr="001B6C0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mód-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szereit.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218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formális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 informális álláske- resési technikákat.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21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spacing w:before="106"/>
              <w:ind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Internetes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álláskere- sési portálokon információkat ke- res, rendszerez.</w:t>
            </w: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B6C02" w:rsidRPr="001B6C02">
          <w:pgSz w:w="11910" w:h="16840"/>
          <w:pgMar w:top="1800" w:right="1200" w:bottom="900" w:left="100" w:header="0" w:footer="711" w:gutter="0"/>
          <w:cols w:space="708"/>
        </w:sect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B6C02">
        <w:rPr>
          <w:rFonts w:ascii="Times New Roman" w:eastAsia="Times New Roman" w:hAnsi="Times New Roman" w:cs="Times New Roman"/>
          <w:b/>
          <w:sz w:val="24"/>
        </w:rPr>
        <w:lastRenderedPageBreak/>
        <w:t>A</w:t>
      </w:r>
      <w:r w:rsidRPr="001B6C0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sz w:val="24"/>
        </w:rPr>
        <w:t>tantárgy</w:t>
      </w:r>
      <w:r w:rsidRPr="001B6C02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pacing w:val="-2"/>
          <w:sz w:val="24"/>
        </w:rPr>
        <w:t>Álláskeresés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Karrierlehetőségek feltérképezése: önismeret, reális célkitűzések, helyi munkaerőpiac ismere- te, mobilitás szerepe, szakképzések szerepe, képzési támogatások (ösztöndíjak rendszere)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ismerete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Álláskeresési módszerek: újsághirdetés, internetes álláskereső oldalak, személyes kapcsola- tok, kapcsolati hálózat fontossága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Munkajogi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alapismeretek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Foglalkoztatási formák: munkaviszony, megbízási jogviszony, vállalkozási jogviszony, köz- alkalmazotti jogviszony, közszolgálati jogviszony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tanulót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érintő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szakképzési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lényege,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jelentősége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Atipikus munkavégzési formák a munka törvénykönyve szerint: távmunka, bedolgozói mun- kaviszony, munkaerő-kölcsönzés, egyszerűsített foglalkoztatás (mezőgazdasági, turisztikai idénymunka és alkalmi munka)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Speciális jogviszonyok: önfoglalkoztatás, iskolaszövetkezet keretében végzett diákmunka, önkéntes munka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Munkaviszony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létesítése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Felek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munkajogviszonyban.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alanyai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létesítése.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munkaszerződés.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 munkaszerződés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tartalma.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kezdete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létrejötte,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fajtái.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Próbaidő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munkavállaló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munkáltató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kötelezettségei A munkaszerződés módosítása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4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1B6C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megszűnése,</w:t>
      </w:r>
      <w:r w:rsidRPr="001B6C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megszüntetése Munkaidő és pihenőidő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díjazása (minimálbér,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garantált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bérminimum)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pacing w:val="-2"/>
          <w:sz w:val="24"/>
        </w:rPr>
        <w:t>Munkanélküliség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Nemzeti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Foglalkoztatási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Szolgálat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(NFSZ).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Álláskeresőként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történő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nyilvántartásba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vétel Az álláskeresési ellátások fajtái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Álláskeresők számára nyújtandó támogatások (vállalkozóvá válás, közfoglalkoztatás, képzé- sek, utazásiköltség-támogatások)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Szolgáltatások</w:t>
      </w:r>
      <w:r w:rsidRPr="001B6C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álláskeresőknek</w:t>
      </w:r>
      <w:r w:rsidRPr="001B6C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(munkaerő-közvetítés,</w:t>
      </w:r>
      <w:r w:rsidRPr="001B6C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tanácsadás) Európai Foglalkoztatási Szolgálat (EURES)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ismeretek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Felnőttképzési jogviszonyban: 44 óra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tanításának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fő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Fejlessze a tanulók ismereteit a gazdasági élet alapvető területeiről (szükségletek, javak, gaz- dasági körforgás, termelés, termelési tényezők, munkamegosztás, gazdálkodás, piac), megis- mertesse a gazdasági élet szereplőit és kapcsolataikat.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tanulók ismerjék a háztartás feladatait, bevételeit és kiadásait, a háztartás pénzgazdálkodá- sát. Példákon keresztül mutassák be a háztartás bevételei és kiadásai szerkezetét.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Tudják jellemezni a vállalkozások és a többi gazdasági szereplő kapcsolatát és megkülönböz- tetni az egyes vállalkozási formákat.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lastRenderedPageBreak/>
        <w:t>A tanulók tudják bemutatni az állam feladatait, felsorolni az állami költségvetés legfontosabb bevételeit és kiadásait.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Megszerzett ismereteik alapján értsék meg a jogi fogalmakat és példákon keresztül mutassák be az alapvető fogyasztói jogokat.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Ismerjék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nemzetközi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kapcsolatok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formáit.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tantárgyat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oktató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végzettségére,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szakképesítésére,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munkatapasztalatára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vo- natkozó speciális elvárások: </w:t>
      </w:r>
      <w:r w:rsidRPr="001B6C02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before="27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Kapcsolódó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közismereti,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szakmai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1B6C02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before="276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 képzés órakeretének legalább 0%-át gyakorlati helyszínen (tanműhely, üzem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stb.) kell lebonyolítani.</w:t>
      </w: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kompetenciák</w:t>
      </w:r>
    </w:p>
    <w:p w:rsidR="001B6C02" w:rsidRPr="001B6C02" w:rsidRDefault="001B6C02" w:rsidP="001B6C02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1B6C02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spacing w:line="230" w:lineRule="atLeas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szak- mához kötődő digitális kompe-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tenciák</w:t>
            </w:r>
          </w:p>
        </w:tc>
      </w:tr>
      <w:tr w:rsidR="001B6C02" w:rsidRPr="001B6C02" w:rsidTr="002120C8">
        <w:trPr>
          <w:trHeight w:val="1610"/>
        </w:trPr>
        <w:tc>
          <w:tcPr>
            <w:tcW w:w="1858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ind w:right="15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Bemutatja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egyes alapfogalom cso- portok jellegzetes-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ségeit.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ind w:right="174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gazdasági legfontosabb alap- fogalmak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jellemző- it, fajtáit.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3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4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Belátja a gazdaság működési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szabálya- inak fontosságát.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Adatok, informáci- ók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keresése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digitá- lis eszközön vagy interneten, az ered- mények kiválasztá- sa és feldolgozása</w:t>
            </w:r>
          </w:p>
          <w:p w:rsidR="001B6C02" w:rsidRPr="001B6C02" w:rsidRDefault="001B6C02" w:rsidP="001B6C0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útmutató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alapján.</w:t>
            </w:r>
          </w:p>
        </w:tc>
      </w:tr>
      <w:tr w:rsidR="001B6C02" w:rsidRPr="001B6C02" w:rsidTr="002120C8">
        <w:trPr>
          <w:trHeight w:val="1610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ind w:right="145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Példákon keresztül bemutatja a háztar- tások legfontosabb bevételeit,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kiadásait és értelmezi a költ- ségvetés egyenle-</w:t>
            </w:r>
          </w:p>
          <w:p w:rsidR="001B6C02" w:rsidRPr="001B6C02" w:rsidRDefault="001B6C02" w:rsidP="001B6C0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gét.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13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háztartás feladatait,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bevételeit és kiadásait, a ház- tartás pénzgazdál-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kodását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6C02" w:rsidRPr="001B6C02" w:rsidTr="002120C8">
        <w:trPr>
          <w:trHeight w:val="1149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Azonosítja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egyes vállalkozási formá- kat és elemzi azok előnyeit és hátrá-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nyait.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ind w:right="274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Tisztában van az egyes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vállalkozási formák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jellemzői- 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vel.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6C02" w:rsidRPr="001B6C02" w:rsidTr="002120C8">
        <w:trPr>
          <w:trHeight w:val="1149"/>
        </w:trPr>
        <w:tc>
          <w:tcPr>
            <w:tcW w:w="1858" w:type="dxa"/>
          </w:tcPr>
          <w:p w:rsidR="001B6C02" w:rsidRPr="001B6C02" w:rsidRDefault="001B6C02" w:rsidP="001B6C02">
            <w:pPr>
              <w:ind w:right="12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Példákon keresztül bemutatja az állami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költségvetés</w:t>
            </w:r>
            <w:r w:rsidRPr="001B6C02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legfon-</w:t>
            </w:r>
          </w:p>
          <w:p w:rsidR="001B6C02" w:rsidRPr="001B6C02" w:rsidRDefault="001B6C02" w:rsidP="001B6C02">
            <w:pPr>
              <w:spacing w:line="228" w:lineRule="exact"/>
              <w:ind w:right="33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tosabb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bevételeit,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kiadásait.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0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állam feladatait, az állam- háztartás rendszerét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spacing w:line="230" w:lineRule="atLeast"/>
              <w:ind w:right="21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Példákon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keresztül bemutatja az alap- vető fogyasztói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jogokat.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jogi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alap-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fogalmakat.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6C02" w:rsidRPr="001B6C02" w:rsidTr="002120C8">
        <w:trPr>
          <w:trHeight w:val="688"/>
        </w:trPr>
        <w:tc>
          <w:tcPr>
            <w:tcW w:w="1858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Azonosítja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marke-</w:t>
            </w: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ting-eszközöket.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marketing</w:t>
            </w:r>
          </w:p>
          <w:p w:rsidR="001B6C02" w:rsidRPr="001B6C02" w:rsidRDefault="001B6C02" w:rsidP="001B6C0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fogalmát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eszköz-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rendszerét.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spacing w:line="230" w:lineRule="atLeast"/>
              <w:ind w:right="24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lastRenderedPageBreak/>
              <w:t>Bemutatja a nem- zetközi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kereskede- lemből származó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előnyöket.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nemzetközi kereskedelem alap- vető formáit.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B6C02">
        <w:rPr>
          <w:rFonts w:ascii="Times New Roman" w:eastAsia="Times New Roman" w:hAnsi="Times New Roman" w:cs="Times New Roman"/>
          <w:b/>
          <w:sz w:val="24"/>
        </w:rPr>
        <w:t>A</w:t>
      </w:r>
      <w:r w:rsidRPr="001B6C0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sz w:val="24"/>
        </w:rPr>
        <w:t>tantárgy</w:t>
      </w:r>
      <w:r w:rsidRPr="001B6C02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Gazdasági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alapfogalmak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szükséglet és a javak fogalma, főbb csoportjai és kapcsolatai, a gazdasági körforgás,</w:t>
      </w:r>
      <w:r w:rsidRPr="001B6C0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termelés, a munkamegosztás szerepe.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Termelési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tényezők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típusai,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jellemzői.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szereplői.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rendszerek,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piacgazdaság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kialakulása.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Piaci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alapfogalmak: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piac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fajtái,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szereplői,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elemei.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Piac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pénz. Pénz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fejlődése,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funkciói.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before="93" w:after="0" w:line="240" w:lineRule="auto"/>
        <w:ind w:right="4866"/>
        <w:jc w:val="both"/>
        <w:rPr>
          <w:rFonts w:ascii="Times New Roman" w:eastAsia="Times New Roman" w:hAnsi="Times New Roman" w:cs="Times New Roman"/>
          <w:sz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before="93" w:after="0" w:line="240" w:lineRule="auto"/>
        <w:ind w:right="4866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háztartás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gazdálkodása 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before="93" w:after="0" w:line="240" w:lineRule="auto"/>
        <w:ind w:right="4866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Család fogalma és funkciói.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Munkamegosztás a háztatásokban. Időgazdálkodás.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Háztartások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bevételei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kiadásai.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háztartások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költségvetése.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háztartások</w:t>
      </w:r>
      <w:r w:rsidRPr="001B6C0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pénzgazdálkodása,</w:t>
      </w:r>
      <w:r w:rsidRPr="001B6C0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megtakarítások</w:t>
      </w:r>
      <w:r w:rsidRPr="001B6C0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hitelek</w:t>
      </w:r>
      <w:r w:rsidRPr="001B6C0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szerepe.</w:t>
      </w:r>
      <w:r w:rsidRPr="001B6C0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háztartások</w:t>
      </w:r>
      <w:r w:rsidRPr="001B6C0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>va-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gyona.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vállalat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termelői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magatartása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Háztartás és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vállalat.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Vállalat</w:t>
      </w:r>
      <w:r w:rsidRPr="001B6C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vállalkozás.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vállalat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környezete,</w:t>
      </w:r>
      <w:r w:rsidRPr="001B6C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piaci</w:t>
      </w:r>
      <w:r w:rsidRPr="001B6C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kapcsolatai,</w:t>
      </w:r>
      <w:r w:rsidRPr="001B6C0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>cél-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rendszere,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csoportjai.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Vállalkozási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formák.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egyéni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vállalkozások</w:t>
      </w:r>
      <w:r w:rsidRPr="001B6C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jellemzői,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alapítása,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szüneteltetése,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megszűnése.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társas vállalkozások alapításának, működésének közös vonásai. A társas vállalkozások megszűnése. A társas vállalkozások formái, sajátosságai.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3626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 xml:space="preserve">Az állam gazdasági szerepe, feladatai 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3626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Az</w:t>
      </w:r>
      <w:r w:rsidRPr="001B6C0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állam</w:t>
      </w:r>
      <w:r w:rsidRPr="001B6C0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feladatai.</w:t>
      </w:r>
      <w:r w:rsidRPr="001B6C0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Az</w:t>
      </w:r>
      <w:r w:rsidRPr="001B6C0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állami</w:t>
      </w:r>
      <w:r w:rsidRPr="001B6C0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szerepvállalás</w:t>
      </w:r>
      <w:r w:rsidRPr="001B6C0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változása.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állam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beavatkozás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területei.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állam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gazdálkodása, az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államháztartás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rendszere.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központi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költségvetés.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 xml:space="preserve">Jogi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alapfogalmak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lényege,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funkciói.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jogforrás és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jogforrási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hierarchiája.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jogviszony.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jogalkotás,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jogszabályok.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jogszabályok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érvényesség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hatályossága.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jogrendszer felépítés.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4374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Tudatos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fogyasztói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magatartás 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4374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Fogyasztóvédelmi alapismeretek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fogyasztók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jogai.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Szavatosságra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jótállásra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vonatkozó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tudnivalók.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Fogyasztóvédelmi</w:t>
      </w:r>
      <w:r w:rsidRPr="001B6C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szervezetek,</w:t>
      </w:r>
      <w:r w:rsidRPr="001B6C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fogyasztóvédelmi</w:t>
      </w:r>
      <w:r w:rsidRPr="001B6C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rendelkezések,</w:t>
      </w:r>
      <w:r w:rsidRPr="001B6C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fogyasztói</w:t>
      </w:r>
      <w:r w:rsidRPr="001B6C0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jogok</w:t>
      </w:r>
      <w:r w:rsidRPr="001B6C0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gya-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korlása.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Fenntartható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fejlődés,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fenntartható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fogyasztás.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4939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Marketing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alapfogalmak 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4939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 xml:space="preserve">A marketing szerepe a vállalkozásban.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Marketingstratégia.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Marketingmix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elemei.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Nemzetközi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gazdasági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kapcsolatok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nemzetközi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kapcsolatok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szükségessége,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nemzetközi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munkamegosztás. Kereskedelempolitikai irányzatok.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4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külkereskedelem</w:t>
      </w:r>
      <w:r w:rsidRPr="001B6C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1B6C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formái. Nemzetközi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elszámolások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eszközei.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4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gazdasági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integrációk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szerepe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típusai.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4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 Európai Unió fejlődése és működése.</w:t>
      </w: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1"/>
      <w:bookmarkEnd w:id="2"/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Vállalkozások</w:t>
      </w:r>
      <w:r w:rsidRPr="001B6C0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működtetése</w:t>
      </w:r>
      <w:r w:rsidRPr="001B6C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Felnőttképzési jogviszonyban: 30 óra</w:t>
      </w: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tanításának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fő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Tudatosítsa, hogy a vállalkozások piaci viszonyok között tevékenykednek, a javak előállítását profitszerzés érdekében végzik, és valamennyi döntésük kockázattal jár.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A tanulók megismerik az alapvető gazdálkodási folyamatokat a vállalkozáson belül, és be tudják mutatni, hogy a zavartalan működés milyen tevékenységek összehangolását követeli 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>meg.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tanulók tudják bemutatni, hogy mikor tekinthető nyereségesnek egy vállalkozás. Ismerjék a költségek csoportosítását, és az alapvető gazdasági, statisztikai számításokat.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tantárgyat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oktató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végzettségére,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szakképesítésére,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munkatapasztalatára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vo- natkozó speciális elvárások: </w:t>
      </w:r>
      <w:r w:rsidRPr="001B6C02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C02">
        <w:rPr>
          <w:rFonts w:ascii="Times New Roman" w:eastAsia="Times New Roman" w:hAnsi="Times New Roman" w:cs="Times New Roman"/>
          <w:sz w:val="24"/>
        </w:rPr>
        <w:t>Kapcsolódó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közismereti,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szakmai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tartalmak: </w:t>
      </w:r>
      <w:r w:rsidRPr="001B6C02">
        <w:rPr>
          <w:rFonts w:ascii="Times New Roman" w:eastAsia="Times New Roman" w:hAnsi="Times New Roman" w:cs="Times New Roman"/>
        </w:rPr>
        <w:t>Gazdasági</w:t>
      </w:r>
      <w:r w:rsidRPr="001B6C02">
        <w:rPr>
          <w:rFonts w:ascii="Times New Roman" w:eastAsia="Times New Roman" w:hAnsi="Times New Roman" w:cs="Times New Roman"/>
          <w:spacing w:val="-4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ismeretekben elsajátított</w:t>
      </w:r>
      <w:r w:rsidRPr="001B6C02">
        <w:rPr>
          <w:rFonts w:ascii="Times New Roman" w:eastAsia="Times New Roman" w:hAnsi="Times New Roman" w:cs="Times New Roman"/>
          <w:spacing w:val="-2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vállalkozási</w:t>
      </w:r>
      <w:r w:rsidRPr="001B6C02">
        <w:rPr>
          <w:rFonts w:ascii="Times New Roman" w:eastAsia="Times New Roman" w:hAnsi="Times New Roman" w:cs="Times New Roman"/>
          <w:spacing w:val="-2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formák</w:t>
      </w:r>
      <w:r w:rsidRPr="001B6C02">
        <w:rPr>
          <w:rFonts w:ascii="Times New Roman" w:eastAsia="Times New Roman" w:hAnsi="Times New Roman" w:cs="Times New Roman"/>
          <w:spacing w:val="-1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</w:rPr>
        <w:t>ismerete.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09"/>
          <w:tab w:val="left" w:pos="2732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 képzés órakeretének legalább 0%-át gyakorlati helyszínen (tanműhely, üzem</w:t>
      </w:r>
      <w:r w:rsidRPr="001B6C0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stb.) kell lebonyolítani.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kompetenciák</w:t>
      </w:r>
    </w:p>
    <w:p w:rsidR="001B6C02" w:rsidRPr="001B6C02" w:rsidRDefault="001B6C02" w:rsidP="001B6C02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1B6C02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szak- mához kötődő</w:t>
            </w:r>
          </w:p>
          <w:p w:rsidR="001B6C02" w:rsidRPr="001B6C02" w:rsidRDefault="001B6C02" w:rsidP="001B6C02">
            <w:pPr>
              <w:spacing w:line="230" w:lineRule="atLeas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digitális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kompe-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tenciák</w:t>
            </w:r>
          </w:p>
        </w:tc>
      </w:tr>
      <w:tr w:rsidR="001B6C02" w:rsidRPr="001B6C02" w:rsidTr="002120C8">
        <w:trPr>
          <w:trHeight w:val="1610"/>
        </w:trPr>
        <w:tc>
          <w:tcPr>
            <w:tcW w:w="1858" w:type="dxa"/>
          </w:tcPr>
          <w:p w:rsidR="001B6C02" w:rsidRPr="001B6C02" w:rsidRDefault="001B6C02" w:rsidP="001B6C0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Prezentálja a be- szerzés, termelés, értékesítés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jellegze-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tességeit.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gazdálko- dási folyamat leg- fontosabb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elemeit,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jellemzőit.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Törekszik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pontos, áttekinthető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munka-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végzésre.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Adatok, informáci- ók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keresése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digitá- lis eszközön vagy interneten, az ered- mények kiválasztá- sa és feldolgozása</w:t>
            </w:r>
          </w:p>
          <w:p w:rsidR="001B6C02" w:rsidRPr="001B6C02" w:rsidRDefault="001B6C02" w:rsidP="001B6C0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útmutató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alapján.</w:t>
            </w:r>
          </w:p>
        </w:tc>
      </w:tr>
      <w:tr w:rsidR="001B6C02" w:rsidRPr="001B6C02" w:rsidTr="002120C8">
        <w:trPr>
          <w:trHeight w:val="918"/>
        </w:trPr>
        <w:tc>
          <w:tcPr>
            <w:tcW w:w="1858" w:type="dxa"/>
          </w:tcPr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Meghatározza a vállalkozás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gazdál- kodásának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eredmé-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nyét.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költségek fajtáit és érti az árbevétel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költsé-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gek</w:t>
            </w:r>
            <w:r w:rsidRPr="001B6C0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kapcsolatát.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228"/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6C02" w:rsidRPr="001B6C02" w:rsidTr="002120C8">
        <w:trPr>
          <w:trHeight w:val="1841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Meghatározza és értelmezi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középér- tékeket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(számtani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és mértani átlag) és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viszonyszámokat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(megoszlási és dinamikus viszony-</w:t>
            </w:r>
          </w:p>
          <w:p w:rsidR="001B6C02" w:rsidRPr="001B6C02" w:rsidRDefault="001B6C02" w:rsidP="001B6C0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szám).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statisztikai adatok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megbízható- ságának jelentősé- 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gét.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B6C02">
        <w:rPr>
          <w:rFonts w:ascii="Times New Roman" w:eastAsia="Times New Roman" w:hAnsi="Times New Roman" w:cs="Times New Roman"/>
          <w:b/>
          <w:sz w:val="24"/>
        </w:rPr>
        <w:t>A</w:t>
      </w:r>
      <w:r w:rsidRPr="001B6C0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sz w:val="24"/>
        </w:rPr>
        <w:t>tantárgy</w:t>
      </w:r>
      <w:r w:rsidRPr="001B6C02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vállalkozások</w:t>
      </w:r>
      <w:r w:rsidRPr="001B6C0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gazdálkodása 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 gazdálkodási folyamat elemei.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Beszerzési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folyamat.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Termelési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folyamat.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Értékesítési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folyamat.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before="93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gazdálkodási</w:t>
      </w:r>
      <w:r w:rsidRPr="001B6C0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folyamatok</w:t>
      </w:r>
      <w:r w:rsidRPr="001B6C0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elszámolása </w:t>
      </w:r>
    </w:p>
    <w:p w:rsidR="001B6C02" w:rsidRPr="001B6C02" w:rsidRDefault="001B6C02" w:rsidP="001B6C02">
      <w:pPr>
        <w:widowControl w:val="0"/>
        <w:tabs>
          <w:tab w:val="left" w:pos="1418"/>
          <w:tab w:val="left" w:pos="1743"/>
          <w:tab w:val="left" w:pos="3301"/>
        </w:tabs>
        <w:autoSpaceDE w:val="0"/>
        <w:autoSpaceDN w:val="0"/>
        <w:spacing w:before="93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Árbevétel, kiadás, költség fogalma.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Költségek</w:t>
      </w:r>
      <w:r w:rsidRPr="001B6C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csoportosítása,</w:t>
      </w:r>
      <w:r w:rsidRPr="001B6C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fajtái. A kalkuláció, az önköltség.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vállalkozás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eredménye,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nyereségre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ható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tényezők.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 árak szerepe a gazdasági döntésekben.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Statisztikai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alapfogalmak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statisztika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ágai.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statisztikai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sokaság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fajtái,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jellemzői. A statisztikai ismérv és fajtái.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információk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forrásai,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információszerzés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eszközei. A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statisztikai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sor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fajtái,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készítésének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szabályai. A statisztikai tábla fogalma, statisztikai táblák típusai.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statisztikai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adatok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ábrázolása.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statisztikai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adatok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összehasonlítása: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viszonyszámok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lkalmazásuk. 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viszonyszámok csoportosítása.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dinamikus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viszonyszámok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összefüggéseik. A megoszlási viszonyszám és összefüggései.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Középértékek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alkalmazásuk.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Számított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középértékek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(számtani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átlag,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súlyozott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számtani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átlag,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mértani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átlag) Helyzeti középértékek: módusz, medián.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12"/>
      <w:bookmarkEnd w:id="3"/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3"/>
      <w:bookmarkEnd w:id="4"/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Kommunikáció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Felnőttképzési jogviszonyban: 30 óra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lastRenderedPageBreak/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tanításának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fő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Megismerteti a tanulókkal az ön- és emberismeret jelentőségét, az alapvető viselkedési for- mákat. Fejleszti az empatikus készségeket. Legyenek tisztában az emberi érintkezés kultúrá- jának fontosságával. Ismerjék meg önmagukat, és sajátítsák el a közvetlen és tágabb értelem- ben vett környezetükhöz való alkalmazkodás képességét. Legyenek képesek a konfliktusok elkerülésére vagy helyes kezelésére, a családi, baráti és későbbi munkakapcsolatok helyes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alakítására.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tantárgyat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oktató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végzettségére,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szakképesítésére,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munkatapasztalatára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vo- natkozó speciális elvárások: </w:t>
      </w:r>
      <w:r w:rsidRPr="001B6C02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C02">
        <w:rPr>
          <w:rFonts w:ascii="Times New Roman" w:eastAsia="Times New Roman" w:hAnsi="Times New Roman" w:cs="Times New Roman"/>
          <w:sz w:val="24"/>
        </w:rPr>
        <w:t>Kapcsolódó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közismereti,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szakmai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1B6C02">
        <w:rPr>
          <w:rFonts w:ascii="Times New Roman" w:eastAsia="Times New Roman" w:hAnsi="Times New Roman" w:cs="Times New Roman"/>
        </w:rPr>
        <w:t>Magyar</w:t>
      </w:r>
      <w:r w:rsidRPr="001B6C02">
        <w:rPr>
          <w:rFonts w:ascii="Times New Roman" w:eastAsia="Times New Roman" w:hAnsi="Times New Roman" w:cs="Times New Roman"/>
          <w:spacing w:val="-4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nyelvtan</w:t>
      </w:r>
      <w:r w:rsidRPr="001B6C02">
        <w:rPr>
          <w:rFonts w:ascii="Times New Roman" w:eastAsia="Times New Roman" w:hAnsi="Times New Roman" w:cs="Times New Roman"/>
          <w:spacing w:val="-2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helyesírási</w:t>
      </w:r>
      <w:r w:rsidRPr="001B6C02">
        <w:rPr>
          <w:rFonts w:ascii="Times New Roman" w:eastAsia="Times New Roman" w:hAnsi="Times New Roman" w:cs="Times New Roman"/>
          <w:spacing w:val="-1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szabályainak</w:t>
      </w:r>
      <w:r w:rsidRPr="001B6C02">
        <w:rPr>
          <w:rFonts w:ascii="Times New Roman" w:eastAsia="Times New Roman" w:hAnsi="Times New Roman" w:cs="Times New Roman"/>
          <w:spacing w:val="-2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ismerete,</w:t>
      </w:r>
      <w:r w:rsidRPr="001B6C02">
        <w:rPr>
          <w:rFonts w:ascii="Times New Roman" w:eastAsia="Times New Roman" w:hAnsi="Times New Roman" w:cs="Times New Roman"/>
          <w:spacing w:val="-2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alkalmazása,</w:t>
      </w:r>
      <w:r w:rsidRPr="001B6C02">
        <w:rPr>
          <w:rFonts w:ascii="Times New Roman" w:eastAsia="Times New Roman" w:hAnsi="Times New Roman" w:cs="Times New Roman"/>
          <w:spacing w:val="-1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</w:rPr>
        <w:t>szövegalkotás.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 képzés órakeretének legalább 0%-át gyakorlati helyszínen (tanműhely, üzem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stb.) kell lebonyolítani.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kompetenciák</w:t>
      </w:r>
    </w:p>
    <w:p w:rsidR="001B6C02" w:rsidRPr="001B6C02" w:rsidRDefault="001B6C02" w:rsidP="001B6C02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1B6C02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1B6C02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szak-</w:t>
            </w:r>
          </w:p>
          <w:p w:rsidR="001B6C02" w:rsidRPr="001B6C02" w:rsidRDefault="001B6C02" w:rsidP="001B6C02">
            <w:pPr>
              <w:spacing w:line="230" w:lineRule="atLeast"/>
              <w:ind w:right="2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mához kötődő digitális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kompe-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tenciák</w:t>
            </w:r>
          </w:p>
        </w:tc>
      </w:tr>
      <w:tr w:rsidR="001B6C02" w:rsidRPr="001B6C02" w:rsidTr="002120C8">
        <w:trPr>
          <w:trHeight w:val="1838"/>
        </w:trPr>
        <w:tc>
          <w:tcPr>
            <w:tcW w:w="1858" w:type="dxa"/>
          </w:tcPr>
          <w:p w:rsidR="001B6C02" w:rsidRPr="001B6C02" w:rsidRDefault="001B6C02" w:rsidP="001B6C0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0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Adott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szituációnak megfelelően alkal- mazza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kapcsolat- tartás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kulturált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sza-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bályait.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viselkedés- kultúra alapvető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szabályait.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228"/>
              <w:ind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Törekszik az üzleti partnerekkel és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munkatársakkal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való udvarias kom- munikációra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írásban és szóban egyaránt.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tabs>
                <w:tab w:val="left" w:pos="1335"/>
              </w:tabs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Információk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meg-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osztása,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kommuni-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káció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kezdeményezése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és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fogadása,</w:t>
            </w:r>
          </w:p>
          <w:p w:rsidR="001B6C02" w:rsidRPr="001B6C02" w:rsidRDefault="001B6C02" w:rsidP="001B6C02">
            <w:pPr>
              <w:ind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 netikett egyszerű szabályainak</w:t>
            </w:r>
            <w:r w:rsidRPr="001B6C02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betar-</w:t>
            </w:r>
          </w:p>
          <w:p w:rsidR="001B6C02" w:rsidRPr="001B6C02" w:rsidRDefault="001B6C02" w:rsidP="001B6C02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tásával.</w:t>
            </w: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08" w:lineRule="exact"/>
        <w:rPr>
          <w:rFonts w:ascii="Times New Roman" w:eastAsia="Times New Roman" w:hAnsi="Times New Roman" w:cs="Times New Roman"/>
          <w:sz w:val="20"/>
        </w:rPr>
        <w:sectPr w:rsidR="001B6C02" w:rsidRPr="001B6C02">
          <w:pgSz w:w="11910" w:h="16840"/>
          <w:pgMar w:top="1600" w:right="1200" w:bottom="2071" w:left="100" w:header="0" w:footer="711" w:gutter="0"/>
          <w:cols w:space="708"/>
        </w:sect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1840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4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Adott szituációnak megfelelően alkal- mazza a munkahe- lyi kapcsolatokat meghatározó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szabá-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lyokat.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0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Tisztában van a munkahelyi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kapcso- latokat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meghatározó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szabályokkal.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 w:val="restart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tabs>
                <w:tab w:val="left" w:pos="1335"/>
              </w:tabs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Információk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meg-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osztása,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kommuni-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káció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kezdeményezése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és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fogadása,</w:t>
            </w:r>
          </w:p>
          <w:p w:rsidR="001B6C02" w:rsidRPr="001B6C02" w:rsidRDefault="001B6C02" w:rsidP="001B6C02">
            <w:pPr>
              <w:spacing w:before="2"/>
              <w:ind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 netikett egyszerű szabályainak</w:t>
            </w:r>
            <w:r w:rsidRPr="001B6C02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betar-</w:t>
            </w:r>
          </w:p>
          <w:p w:rsidR="001B6C02" w:rsidRPr="001B6C02" w:rsidRDefault="001B6C02" w:rsidP="001B6C02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tásával.</w:t>
            </w:r>
          </w:p>
        </w:tc>
      </w:tr>
      <w:tr w:rsidR="001B6C02" w:rsidRPr="001B6C02" w:rsidTr="002120C8">
        <w:trPr>
          <w:trHeight w:val="1379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tartalmi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formai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követelményeknek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megfelelően levelet készít, használja a helyes beszédtech-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nikai</w:t>
            </w:r>
            <w:r w:rsidRPr="001B6C0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módokat.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4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írásbeli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 szóbeli kommuni- káció legelterjed- tebb formáit.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Digitális tartalmak létrehozása,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átalakí- tása, formázása, szerkesztése</w:t>
            </w:r>
            <w:r w:rsidRPr="001B6C0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szer- zői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jogok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figyelem-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bevételével.</w:t>
            </w:r>
          </w:p>
        </w:tc>
      </w:tr>
      <w:tr w:rsidR="001B6C02" w:rsidRPr="001B6C02" w:rsidTr="002120C8">
        <w:trPr>
          <w:trHeight w:val="2762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ind w:right="12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lastRenderedPageBreak/>
              <w:t>Megadott kommu- nikációs helyzet elemzésével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megfo- galmazza a kom- munikációs problé- ma okát, megoldá- sára javaslatot tesz: kifejezi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egyetértését vagy egyet nem értését, érvel, indo-</w:t>
            </w:r>
          </w:p>
          <w:p w:rsidR="001B6C02" w:rsidRPr="001B6C02" w:rsidRDefault="001B6C02" w:rsidP="001B6C02">
            <w:pPr>
              <w:spacing w:line="228" w:lineRule="exact"/>
              <w:ind w:right="55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kol,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magyaráz,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tanácsol.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legfonto- sabb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kommunikáci- ós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technikákat,</w:t>
            </w:r>
            <w:r w:rsidRPr="001B6C0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kommunikációs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zavarok okait.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tabs>
                <w:tab w:val="left" w:pos="1335"/>
              </w:tabs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Információk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meg-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osztása,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kommuni-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káció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kezdeményezése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és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fogadása,</w:t>
            </w:r>
          </w:p>
          <w:p w:rsidR="001B6C02" w:rsidRPr="001B6C02" w:rsidRDefault="001B6C02" w:rsidP="001B6C02">
            <w:pPr>
              <w:ind w:right="19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 netikett egyszerű szabályainak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betar-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tásával.</w:t>
            </w: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B6C02">
        <w:rPr>
          <w:rFonts w:ascii="Times New Roman" w:eastAsia="Times New Roman" w:hAnsi="Times New Roman" w:cs="Times New Roman"/>
          <w:b/>
          <w:sz w:val="24"/>
        </w:rPr>
        <w:t>A</w:t>
      </w:r>
      <w:r w:rsidRPr="001B6C0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sz w:val="24"/>
        </w:rPr>
        <w:t>tantárgy</w:t>
      </w:r>
      <w:r w:rsidRPr="001B6C02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Kapcsolatok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mindennapokban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viselkedéskultúra alapjai, illem, etikett, protokoll értelmezése. A köszönés, megszólí- tás, bemutatkozás, bemutatás, társalgás, vita, konfliktusmegoldás fogalmainak bemutatá- sa és gyakorlati alkalmazása, elmélyítése a kulturált viselkedésben. A mindennapi, a hi- vatali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alkalmi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öltözködés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megismerése.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Gasztronómiai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alapismeretek,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alapelvárások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megismerése.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munkahelyi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kapcsolattartás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szabályai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Kommunikációs</w:t>
      </w:r>
      <w:r w:rsidRPr="001B6C0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folyamat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kommunikáció alapfogalmai. A verbális jelek, nem verbális jelek, a kommunikációs kapcsolatok, az írásbeli és szóbeli kommunikáció fajtái. A kommunikációs zavarok, kommunikációs technikák gyakorlása.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Ön-</w:t>
      </w:r>
      <w:r w:rsidRPr="001B6C0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és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társismeret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fejlesztése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Önelemzés, önkifejezés, érzések, érzelmek, gondolatok kifejezése, a kommunikációs stí- lusok használata, a hatékony, sikeres kommunikáció akadályai, konfliktuskezelés.</w:t>
      </w:r>
    </w:p>
    <w:p w:rsidR="001B6C02" w:rsidRPr="001B6C02" w:rsidRDefault="001B6C02" w:rsidP="001B6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B6C02" w:rsidRPr="001B6C02">
          <w:type w:val="continuous"/>
          <w:pgSz w:w="11910" w:h="16840"/>
          <w:pgMar w:top="1380" w:right="1200" w:bottom="900" w:left="100" w:header="0" w:footer="711" w:gutter="0"/>
          <w:cols w:space="708"/>
        </w:sect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14"/>
      <w:bookmarkEnd w:id="5"/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Digitális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alkalmazások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tantárgy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Felnőttképzési jogviszonyban: 72 óra</w:t>
      </w: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tanításának</w:t>
      </w:r>
      <w:r w:rsidRPr="001B6C0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 xml:space="preserve">fő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célja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tanulók biztosan használják a digitális eszközöket, a számítógép billentyűzetét, legyenek képesek dokumentumok megnyitására, mentésére, nyomtatására, tabulálására, betűtípus meg- választására. Ismerjék a levelek formai kialakításának szokásait, a kiemelési módokat.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Képesek legyenek ügyiratok kitöltésére és készítésére, hivatalos levelek formai és tartalmi megfogalmazására,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irodatechnikai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eszközök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használatára.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Alkalmazzák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tízujjas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vakíráson alapuló helyes írástechnikát. képesek legyenek szakmai szöveg másolására, a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szövegszerkesz- tővel történő adatbevitelre, a táblázatkezelő használatára.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Ismerjék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1B6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kommunikációt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biztosító</w:t>
      </w:r>
      <w:r w:rsidRPr="001B6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szolgáltatásokat. Képzés javasolt helyszíne: számítógépterem.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</w:t>
      </w:r>
      <w:r w:rsidRPr="001B6C02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tantárgyat</w:t>
      </w:r>
      <w:r w:rsidRPr="001B6C02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oktató</w:t>
      </w:r>
      <w:r w:rsidRPr="001B6C02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végzettségére,</w:t>
      </w:r>
      <w:r w:rsidRPr="001B6C02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szakképesítésére,</w:t>
      </w:r>
      <w:r w:rsidRPr="001B6C02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munkatapasztalatára</w:t>
      </w:r>
      <w:r w:rsidRPr="001B6C0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5"/>
          <w:sz w:val="24"/>
        </w:rPr>
        <w:t>vo</w:t>
      </w:r>
      <w:r w:rsidRPr="001B6C02">
        <w:rPr>
          <w:rFonts w:ascii="Times New Roman" w:eastAsia="Times New Roman" w:hAnsi="Times New Roman" w:cs="Times New Roman"/>
        </w:rPr>
        <w:t>natkozó</w:t>
      </w:r>
      <w:r w:rsidRPr="001B6C02">
        <w:rPr>
          <w:rFonts w:ascii="Times New Roman" w:eastAsia="Times New Roman" w:hAnsi="Times New Roman" w:cs="Times New Roman"/>
          <w:spacing w:val="-5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speciális</w:t>
      </w:r>
      <w:r w:rsidRPr="001B6C02">
        <w:rPr>
          <w:rFonts w:ascii="Times New Roman" w:eastAsia="Times New Roman" w:hAnsi="Times New Roman" w:cs="Times New Roman"/>
          <w:spacing w:val="-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</w:rPr>
        <w:t xml:space="preserve">elvárások: </w:t>
      </w:r>
      <w:r w:rsidRPr="001B6C02">
        <w:rPr>
          <w:rFonts w:ascii="Times New Roman" w:eastAsia="Times New Roman" w:hAnsi="Times New Roman" w:cs="Times New Roman"/>
          <w:spacing w:val="-10"/>
          <w:sz w:val="24"/>
        </w:rPr>
        <w:t>—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7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C02">
        <w:rPr>
          <w:rFonts w:ascii="Times New Roman" w:eastAsia="Times New Roman" w:hAnsi="Times New Roman" w:cs="Times New Roman"/>
          <w:sz w:val="24"/>
        </w:rPr>
        <w:t>Kapcsolódó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közismereti,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szakmai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tartalmak: </w:t>
      </w:r>
      <w:r w:rsidRPr="001B6C02">
        <w:rPr>
          <w:rFonts w:ascii="Times New Roman" w:eastAsia="Times New Roman" w:hAnsi="Times New Roman" w:cs="Times New Roman"/>
        </w:rPr>
        <w:t>Magyar nyelvtan helyesírási szabályainak ismerete, alkalmazása, szövegalkotás. A Gazdasági ismeretek tantárgy</w:t>
      </w:r>
      <w:r w:rsidRPr="001B6C02">
        <w:rPr>
          <w:rFonts w:ascii="Times New Roman" w:eastAsia="Times New Roman" w:hAnsi="Times New Roman" w:cs="Times New Roman"/>
          <w:spacing w:val="-1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keretében elsajátított alapfogalmak felhasználása az</w:t>
      </w:r>
      <w:r w:rsidRPr="001B6C02">
        <w:rPr>
          <w:rFonts w:ascii="Times New Roman" w:eastAsia="Times New Roman" w:hAnsi="Times New Roman" w:cs="Times New Roman"/>
          <w:spacing w:val="-1"/>
        </w:rPr>
        <w:t xml:space="preserve"> </w:t>
      </w:r>
      <w:r w:rsidRPr="001B6C02">
        <w:rPr>
          <w:rFonts w:ascii="Times New Roman" w:eastAsia="Times New Roman" w:hAnsi="Times New Roman" w:cs="Times New Roman"/>
        </w:rPr>
        <w:t>üzleti levél elkészítése során. Az informatikai készségek és tevékenységi formák használata felhasználói szinten.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2310"/>
          <w:tab w:val="left" w:pos="2732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A képzés órakeretének legalább 0%-át gyakorlati helyszínen (tanműhely, üzem</w:t>
      </w:r>
      <w:r w:rsidRPr="001B6C0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</w:rPr>
        <w:t>stb.) kell lebonyolítani.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1B6C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1B6C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kompetenciák</w:t>
      </w:r>
    </w:p>
    <w:p w:rsidR="001B6C02" w:rsidRPr="001B6C02" w:rsidRDefault="001B6C02" w:rsidP="001B6C02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921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Készségek,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képes-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ségek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Ismeretek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Önállóság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fele- lősség mértéke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Elvárt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viselkedés- módok,</w:t>
            </w:r>
            <w:r w:rsidRPr="001B6C02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attitűdök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spacing w:line="230" w:lineRule="atLeas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Általános</w:t>
            </w:r>
            <w:r w:rsidRPr="001B6C02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szak- mához kötődő digitális kompe- </w:t>
            </w:r>
            <w:r w:rsidRPr="001B6C02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tenciák</w:t>
            </w:r>
          </w:p>
        </w:tc>
      </w:tr>
      <w:tr w:rsidR="001B6C02" w:rsidRPr="001B6C02" w:rsidTr="002120C8">
        <w:trPr>
          <w:trHeight w:val="1838"/>
        </w:trPr>
        <w:tc>
          <w:tcPr>
            <w:tcW w:w="1858" w:type="dxa"/>
          </w:tcPr>
          <w:p w:rsidR="001B6C02" w:rsidRPr="001B6C02" w:rsidRDefault="001B6C02" w:rsidP="001B6C02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306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Számítógépes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do-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kumentumokat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megnyit, ment,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nyomtat.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Számítógépes fel- használói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ismeretek, szövegszerkesztő</w:t>
            </w:r>
            <w:r w:rsidRPr="001B6C02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 táblázatkezelő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keze-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lése.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 w:val="restart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Törekszik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pontos, áttekinthető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munka-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végzésre.</w:t>
            </w:r>
          </w:p>
        </w:tc>
        <w:tc>
          <w:tcPr>
            <w:tcW w:w="1860" w:type="dxa"/>
          </w:tcPr>
          <w:p w:rsidR="001B6C02" w:rsidRPr="001B6C02" w:rsidRDefault="001B6C02" w:rsidP="001B6C02">
            <w:pPr>
              <w:tabs>
                <w:tab w:val="left" w:pos="758"/>
                <w:tab w:val="left" w:pos="1101"/>
              </w:tabs>
              <w:ind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Biztonságos</w:t>
            </w:r>
            <w:r w:rsidRPr="001B6C02">
              <w:rPr>
                <w:rFonts w:ascii="Times New Roman" w:eastAsia="Times New Roman" w:hAnsi="Times New Roman" w:cs="Times New Roman"/>
                <w:spacing w:val="54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jelsza- vak</w:t>
            </w:r>
            <w:r w:rsidRPr="001B6C02">
              <w:rPr>
                <w:rFonts w:ascii="Times New Roman" w:eastAsia="Times New Roman" w:hAnsi="Times New Roman" w:cs="Times New Roman"/>
                <w:spacing w:val="6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megválasztása,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előre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megfelelően beállított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szoftve-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rek, eszközök használata az IKT biztonság növelése</w:t>
            </w:r>
          </w:p>
          <w:p w:rsidR="001B6C02" w:rsidRPr="001B6C02" w:rsidRDefault="001B6C02" w:rsidP="001B6C02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céljából.</w:t>
            </w:r>
          </w:p>
        </w:tc>
      </w:tr>
      <w:tr w:rsidR="001B6C02" w:rsidRPr="001B6C02" w:rsidTr="002120C8">
        <w:trPr>
          <w:trHeight w:val="2301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Megadott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szempon- tok szerint szöveg- szerkesztő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szoftver- rel dokumentumot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formáz.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74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szöveg- formázás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alapvető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szabályait.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Digitális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eszköz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be-, kikapcsolása, alap- 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vető</w:t>
            </w:r>
          </w:p>
          <w:p w:rsidR="001B6C02" w:rsidRPr="001B6C02" w:rsidRDefault="001B6C02" w:rsidP="001B6C02">
            <w:pPr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funkciók beállítása, módosítása, gyak- </w:t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ran</w:t>
            </w:r>
          </w:p>
          <w:p w:rsidR="001B6C02" w:rsidRPr="001B6C02" w:rsidRDefault="001B6C02" w:rsidP="001B6C02">
            <w:pPr>
              <w:ind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előforduló, legegy-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szerűbb</w:t>
            </w:r>
          </w:p>
          <w:p w:rsidR="001B6C02" w:rsidRPr="001B6C02" w:rsidRDefault="001B6C02" w:rsidP="001B6C02">
            <w:pPr>
              <w:spacing w:line="230" w:lineRule="atLeast"/>
              <w:ind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probléma-helyzetek megoldása.</w:t>
            </w: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30" w:lineRule="atLeast"/>
        <w:rPr>
          <w:rFonts w:ascii="Times New Roman" w:eastAsia="Times New Roman" w:hAnsi="Times New Roman" w:cs="Times New Roman"/>
          <w:sz w:val="20"/>
        </w:rPr>
        <w:sectPr w:rsidR="001B6C02" w:rsidRPr="001B6C02">
          <w:pgSz w:w="11910" w:h="16840"/>
          <w:pgMar w:top="1600" w:right="1200" w:bottom="1807" w:left="100" w:header="0" w:footer="711" w:gutter="0"/>
          <w:cols w:space="708"/>
        </w:sectPr>
      </w:pPr>
    </w:p>
    <w:tbl>
      <w:tblPr>
        <w:tblStyle w:val="TableNormal1"/>
        <w:tblW w:w="0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60"/>
      </w:tblGrid>
      <w:tr w:rsidR="001B6C02" w:rsidRPr="001B6C02" w:rsidTr="002120C8">
        <w:trPr>
          <w:trHeight w:val="1610"/>
        </w:trPr>
        <w:tc>
          <w:tcPr>
            <w:tcW w:w="1858" w:type="dxa"/>
          </w:tcPr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Megadott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szempon- tok</w:t>
            </w:r>
            <w:r w:rsidRPr="001B6C0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szerint</w:t>
            </w:r>
            <w:r w:rsidRPr="001B6C02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táblázat- kezelő szoftverrel táblázatokat, diag- ramokat készít.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táblázatke- zelő program alap- vető felhasználási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lehetőségeit.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 w:val="restart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tabs>
                <w:tab w:val="left" w:pos="1335"/>
              </w:tabs>
              <w:ind w:right="10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Információk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meg-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osztása,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kommuni-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káció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kezdeményezése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 fogadása,</w:t>
            </w:r>
            <w:r w:rsidRPr="001B6C02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netikett</w:t>
            </w:r>
          </w:p>
          <w:p w:rsidR="001B6C02" w:rsidRPr="001B6C02" w:rsidRDefault="001B6C02" w:rsidP="001B6C0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egyszerű</w:t>
            </w:r>
            <w:r w:rsidRPr="001B6C02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szabályai- nak betartásával.</w:t>
            </w:r>
          </w:p>
        </w:tc>
      </w:tr>
      <w:tr w:rsidR="001B6C02" w:rsidRPr="001B6C02" w:rsidTr="002120C8">
        <w:trPr>
          <w:trHeight w:val="2532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ind w:right="13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Megadott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szempon- tok szerint prezen- tációt készít.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prezentáció készítő program alapvető felhaszná- lási lehetőségeit.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tabs>
                <w:tab w:val="left" w:pos="1090"/>
              </w:tabs>
              <w:ind w:right="10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Egyszerű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digitális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tartalmak</w:t>
            </w:r>
            <w:r w:rsidRPr="001B6C02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létrehozá- sa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módosítása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szellemi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tulajdon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védelme</w:t>
            </w:r>
            <w:r w:rsidRPr="001B6C02">
              <w:rPr>
                <w:rFonts w:ascii="Times New Roman" w:eastAsia="Times New Roman" w:hAnsi="Times New Roman" w:cs="Times New Roman"/>
                <w:spacing w:val="5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érdekében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hozott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legalapvetőbb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sza-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bályok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9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(szerzői jogok) figyelembevételé-</w:t>
            </w:r>
          </w:p>
          <w:p w:rsidR="001B6C02" w:rsidRPr="001B6C02" w:rsidRDefault="001B6C02" w:rsidP="001B6C02">
            <w:pPr>
              <w:spacing w:before="2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vel.</w:t>
            </w:r>
          </w:p>
        </w:tc>
      </w:tr>
      <w:tr w:rsidR="001B6C02" w:rsidRPr="001B6C02" w:rsidTr="002120C8">
        <w:trPr>
          <w:trHeight w:val="2298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Megadott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szempon- tok</w:t>
            </w:r>
            <w:r w:rsidRPr="001B6C02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szerint</w:t>
            </w:r>
            <w:r w:rsidRPr="001B6C02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informá- ciót keres az inter- neten,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kiválasztja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és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feldolgozza.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spacing w:before="22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4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biztonsá- gos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haszná- lat szabályait, és a digitális, online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kommunikáció eszközeit.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97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Instrukció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alapján részben 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ind w:right="10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Adatok, informáci- ók</w:t>
            </w:r>
            <w:r w:rsidRPr="001B6C02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keresése</w:t>
            </w:r>
            <w:r w:rsidRPr="001B6C02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digitá- lis eszközön vagy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>az</w:t>
            </w:r>
          </w:p>
          <w:p w:rsidR="001B6C02" w:rsidRPr="001B6C02" w:rsidRDefault="001B6C02" w:rsidP="001B6C02">
            <w:pPr>
              <w:tabs>
                <w:tab w:val="left" w:pos="976"/>
                <w:tab w:val="left" w:pos="1659"/>
              </w:tabs>
              <w:ind w:right="9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interneten,</w:t>
            </w:r>
            <w:r w:rsidRPr="001B6C02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Pr="001B6C02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ered-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mények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közül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10"/>
                <w:sz w:val="20"/>
              </w:rPr>
              <w:t>a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megfelelő(k)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kiválasztása és feldolgozása útmu-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tatás</w:t>
            </w:r>
            <w:r w:rsidRPr="001B6C02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alapján.</w:t>
            </w:r>
          </w:p>
        </w:tc>
      </w:tr>
      <w:tr w:rsidR="001B6C02" w:rsidRPr="001B6C02" w:rsidTr="002120C8">
        <w:trPr>
          <w:trHeight w:val="2529"/>
        </w:trPr>
        <w:tc>
          <w:tcPr>
            <w:tcW w:w="1858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2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279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Tíz perc alatt leg- alább 900 leütés terjedelmű,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össze- függő szöveget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másol.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ind w:right="18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Ismeri a tízujjas vakírás</w:t>
            </w:r>
            <w:r w:rsidRPr="001B6C02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technikáját.</w:t>
            </w:r>
          </w:p>
        </w:tc>
        <w:tc>
          <w:tcPr>
            <w:tcW w:w="1859" w:type="dxa"/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z w:val="20"/>
              </w:rPr>
              <w:t>Teljesen</w:t>
            </w:r>
            <w:r w:rsidRPr="001B6C0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önállóan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1B6C02" w:rsidRPr="001B6C02" w:rsidRDefault="001B6C02" w:rsidP="001B6C0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</w:tcPr>
          <w:p w:rsidR="001B6C02" w:rsidRPr="001B6C02" w:rsidRDefault="001B6C02" w:rsidP="001B6C02">
            <w:pPr>
              <w:tabs>
                <w:tab w:val="left" w:pos="1090"/>
              </w:tabs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Egyszerű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digitális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tartalmak</w:t>
            </w:r>
            <w:r w:rsidRPr="001B6C02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létrehozá- sa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és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módosítása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a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szellemi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tulajdon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védelme</w:t>
            </w:r>
            <w:r w:rsidRPr="001B6C02">
              <w:rPr>
                <w:rFonts w:ascii="Times New Roman" w:eastAsia="Times New Roman" w:hAnsi="Times New Roman" w:cs="Times New Roman"/>
                <w:spacing w:val="56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érdekében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hozott</w:t>
            </w:r>
            <w:r w:rsidRPr="001B6C02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>legalapvetőbb</w:t>
            </w:r>
            <w:r w:rsidRPr="001B6C02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 xml:space="preserve">sza-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bályok</w:t>
            </w:r>
            <w:r w:rsidRPr="001B6C02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B6C02">
              <w:rPr>
                <w:rFonts w:ascii="Times New Roman" w:eastAsia="Times New Roman" w:hAnsi="Times New Roman" w:cs="Times New Roman"/>
                <w:spacing w:val="-29"/>
                <w:sz w:val="20"/>
              </w:rPr>
              <w:t xml:space="preserve"> </w:t>
            </w:r>
            <w:r w:rsidRPr="001B6C02">
              <w:rPr>
                <w:rFonts w:ascii="Times New Roman" w:eastAsia="Times New Roman" w:hAnsi="Times New Roman" w:cs="Times New Roman"/>
                <w:spacing w:val="-2"/>
                <w:sz w:val="20"/>
              </w:rPr>
              <w:t>(szerzői jogok) figyelembevételé-</w:t>
            </w:r>
          </w:p>
          <w:p w:rsidR="001B6C02" w:rsidRPr="001B6C02" w:rsidRDefault="001B6C02" w:rsidP="001B6C02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B6C02">
              <w:rPr>
                <w:rFonts w:ascii="Times New Roman" w:eastAsia="Times New Roman" w:hAnsi="Times New Roman" w:cs="Times New Roman"/>
                <w:spacing w:val="-4"/>
                <w:sz w:val="20"/>
              </w:rPr>
              <w:t>vel.</w:t>
            </w:r>
          </w:p>
        </w:tc>
      </w:tr>
    </w:tbl>
    <w:p w:rsidR="001B6C02" w:rsidRPr="001B6C02" w:rsidRDefault="001B6C02" w:rsidP="001B6C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B6C02">
        <w:rPr>
          <w:rFonts w:ascii="Times New Roman" w:eastAsia="Times New Roman" w:hAnsi="Times New Roman" w:cs="Times New Roman"/>
          <w:b/>
          <w:sz w:val="24"/>
        </w:rPr>
        <w:t>A</w:t>
      </w:r>
      <w:r w:rsidRPr="001B6C0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b/>
          <w:sz w:val="24"/>
        </w:rPr>
        <w:t>tantárgy</w:t>
      </w:r>
      <w:r w:rsidRPr="001B6C02">
        <w:rPr>
          <w:rFonts w:ascii="Times New Roman" w:eastAsia="Times New Roman" w:hAnsi="Times New Roman" w:cs="Times New Roman"/>
          <w:b/>
          <w:spacing w:val="-2"/>
          <w:sz w:val="24"/>
        </w:rPr>
        <w:t xml:space="preserve"> témakörei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Munkavédelmi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ismeretek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munkavédelem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lényeg</w:t>
      </w:r>
      <w:r w:rsidRPr="001B6C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területei.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munkahelyek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kialakításának</w:t>
      </w:r>
      <w:r w:rsidRPr="001B6C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általános</w:t>
      </w:r>
      <w:r w:rsidRPr="001B6C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szabályai.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munkahelyek kialakítása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ügyintézői, ügyviteli munkakörökben. Alapvető feladatok a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tűz megelőzése érdekében.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t>Tízujjas</w:t>
      </w:r>
      <w:r w:rsidRPr="001B6C0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>vakírás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Tízujjas vakírással</w:t>
      </w:r>
      <w:r w:rsidRPr="001B6C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 betűk, számok, jelek és kezelőbillentyűk kapcsolása a homogén gátlás</w:t>
      </w:r>
      <w:r w:rsidRPr="001B6C0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pszichológiai elvének érvényesítésével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Szócsoportok,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sorok,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mondatok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összefüggő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szövegek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másolása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sortartással. A jelek szabályai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A kiemelési módok önálló meghatározásának gyakorlása a szövegösszefüggés ismérvei alap- 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>ján.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6C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gépelt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levél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adott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időszakban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érvényes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szabályai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Tíz</w:t>
      </w:r>
      <w:r w:rsidRPr="001B6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perc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alatt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legalább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900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leütés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terjedelmű,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összefüggő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szöveg</w:t>
      </w:r>
      <w:r w:rsidRPr="001B6C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másolása.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B6C02" w:rsidRPr="001B6C02">
          <w:type w:val="continuous"/>
          <w:pgSz w:w="11910" w:h="16840"/>
          <w:pgMar w:top="1380" w:right="1200" w:bottom="900" w:left="100" w:header="0" w:footer="711" w:gutter="0"/>
          <w:cols w:space="708"/>
        </w:sectPr>
      </w:pPr>
    </w:p>
    <w:p w:rsidR="001B6C02" w:rsidRPr="001B6C02" w:rsidRDefault="001B6C02" w:rsidP="001B6C02">
      <w:pPr>
        <w:widowControl w:val="0"/>
        <w:tabs>
          <w:tab w:val="left" w:pos="1418"/>
          <w:tab w:val="left" w:pos="3301"/>
        </w:tabs>
        <w:autoSpaceDE w:val="0"/>
        <w:autoSpaceDN w:val="0"/>
        <w:spacing w:before="9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C02">
        <w:rPr>
          <w:rFonts w:ascii="Times New Roman" w:eastAsia="Times New Roman" w:hAnsi="Times New Roman" w:cs="Times New Roman"/>
          <w:sz w:val="24"/>
        </w:rPr>
        <w:lastRenderedPageBreak/>
        <w:t>Digitális</w:t>
      </w:r>
      <w:r w:rsidRPr="001B6C02">
        <w:rPr>
          <w:rFonts w:ascii="Times New Roman" w:eastAsia="Times New Roman" w:hAnsi="Times New Roman" w:cs="Times New Roman"/>
          <w:spacing w:val="-2"/>
          <w:sz w:val="24"/>
        </w:rPr>
        <w:t xml:space="preserve"> alkalmazások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 szövegszerkesztővel történő adatbevitel megalapozása betűk, számok, jelek írásának adott időszakban érvényes szabályai. Szövegformázás, másolás, áthelyezés, kiemelés, felsorolás, tabulátor, szöveg igazítása, előfej, élőláb stb.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Táblázatkészítés,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formázás,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szegély,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mintázat</w:t>
      </w:r>
      <w:r w:rsidRPr="001B6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 xml:space="preserve">stb.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Prezentációkészítés.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elektronikus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adatbázisok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biztonságos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mentési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munkálatai,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anyagok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archiválása.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6C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1B6C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kommunikációt</w:t>
      </w:r>
      <w:r w:rsidRPr="001B6C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biztosító</w:t>
      </w:r>
      <w:r w:rsidRPr="001B6C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szolgáltatások</w:t>
      </w:r>
      <w:r w:rsidRPr="001B6C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használata</w:t>
      </w:r>
      <w:r w:rsidRPr="001B6C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(email,</w:t>
      </w:r>
      <w:r w:rsidRPr="001B6C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azonnali</w:t>
      </w:r>
      <w:r w:rsidRPr="001B6C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üzenetküldés,</w:t>
      </w:r>
    </w:p>
    <w:p w:rsidR="001B6C02" w:rsidRPr="001B6C02" w:rsidRDefault="001B6C02" w:rsidP="001B6C02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02">
        <w:rPr>
          <w:rFonts w:ascii="Times New Roman" w:eastAsia="Times New Roman" w:hAnsi="Times New Roman" w:cs="Times New Roman"/>
          <w:sz w:val="24"/>
          <w:szCs w:val="24"/>
        </w:rPr>
        <w:t>hang-és</w:t>
      </w:r>
      <w:r w:rsidRPr="001B6C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z w:val="24"/>
          <w:szCs w:val="24"/>
        </w:rPr>
        <w:t>videoalapú</w:t>
      </w:r>
      <w:r w:rsidRPr="001B6C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6C02">
        <w:rPr>
          <w:rFonts w:ascii="Times New Roman" w:eastAsia="Times New Roman" w:hAnsi="Times New Roman" w:cs="Times New Roman"/>
          <w:spacing w:val="-2"/>
          <w:sz w:val="24"/>
          <w:szCs w:val="24"/>
        </w:rPr>
        <w:t>kommunikáció).</w:t>
      </w:r>
    </w:p>
    <w:p w:rsidR="001B6C02" w:rsidRPr="001B6C02" w:rsidRDefault="001B6C02" w:rsidP="001B6C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0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A0C"/>
    <w:multiLevelType w:val="multilevel"/>
    <w:tmpl w:val="0728CD4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6AD8"/>
    <w:multiLevelType w:val="multilevel"/>
    <w:tmpl w:val="2ADA45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6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9B4524E"/>
    <w:multiLevelType w:val="hybridMultilevel"/>
    <w:tmpl w:val="731ED988"/>
    <w:lvl w:ilvl="0" w:tplc="DE748F74">
      <w:start w:val="1"/>
      <w:numFmt w:val="bullet"/>
      <w:pStyle w:val="BAJUSZ-1"/>
      <w:lvlText w:val=""/>
      <w:lvlJc w:val="left"/>
      <w:pPr>
        <w:ind w:left="14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SimSun" w:hAnsi="SimSun" w:cs="SimSun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Microsoft YaHei" w:hAnsi="Microsoft YaHei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Courier New" w:hAnsi="Courier New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SimSun" w:hAnsi="SimSun" w:cs="SimSun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Microsoft YaHei" w:hAnsi="Microsoft YaHei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Courier New" w:hAnsi="Courier New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SimSun" w:hAnsi="SimSun" w:cs="SimSun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Microsoft YaHei" w:hAnsi="Microsoft YaHe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02"/>
    <w:rsid w:val="001B6C02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9003"/>
  <w15:chartTrackingRefBased/>
  <w15:docId w15:val="{CFE7882E-E582-4EE2-A106-7E95721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1B6C02"/>
    <w:pPr>
      <w:numPr>
        <w:numId w:val="2"/>
      </w:numPr>
      <w:spacing w:after="0" w:line="360" w:lineRule="auto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1B6C02"/>
    <w:pPr>
      <w:numPr>
        <w:ilvl w:val="1"/>
        <w:numId w:val="2"/>
      </w:numPr>
      <w:spacing w:after="0" w:line="360" w:lineRule="auto"/>
      <w:outlineLvl w:val="1"/>
    </w:pPr>
    <w:rPr>
      <w:rFonts w:ascii="Times New Roman" w:hAnsi="Times New Roman" w:cs="Times New Roman"/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B6C0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B6C0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1B6C0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1B6C0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1B6C0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1B6C0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1B6C0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6C02"/>
    <w:rPr>
      <w:rFonts w:ascii="Times New Roman" w:hAnsi="Times New Roman" w:cs="Times New Roman"/>
      <w:b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B6C02"/>
    <w:rPr>
      <w:rFonts w:ascii="Times New Roman" w:hAnsi="Times New Roman" w:cs="Times New Roman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1B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B6C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1B6C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1B6C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1B6C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1B6C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9"/>
    <w:rsid w:val="001B6C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1"/>
    <w:qFormat/>
    <w:rsid w:val="001B6C02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1B6C02"/>
    <w:rPr>
      <w:rFonts w:ascii="Times New Roman" w:hAnsi="Times New Roman"/>
      <w:i w:val="0"/>
      <w:iCs/>
      <w:color w:val="404040" w:themeColor="text1" w:themeTint="BF"/>
      <w:sz w:val="24"/>
    </w:rPr>
  </w:style>
  <w:style w:type="paragraph" w:styleId="Tartalomjegyzkcmsora">
    <w:name w:val="TOC Heading"/>
    <w:basedOn w:val="Cmsor1"/>
    <w:next w:val="Norml"/>
    <w:link w:val="TartalomjegyzkcmsoraChar"/>
    <w:uiPriority w:val="39"/>
    <w:unhideWhenUsed/>
    <w:qFormat/>
    <w:rsid w:val="001B6C0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2E74B5" w:themeColor="accent1" w:themeShade="BF"/>
      <w:lang w:eastAsia="hu-HU"/>
    </w:rPr>
  </w:style>
  <w:style w:type="character" w:customStyle="1" w:styleId="TartalomjegyzkcmsoraChar">
    <w:name w:val="Tartalomjegyzék címsora Char"/>
    <w:link w:val="Tartalomjegyzkcmsora"/>
    <w:uiPriority w:val="39"/>
    <w:rsid w:val="001B6C02"/>
    <w:rPr>
      <w:rFonts w:asciiTheme="majorHAnsi" w:hAnsiTheme="majorHAnsi" w:cs="Times New Roman"/>
      <w:b/>
      <w:color w:val="2E74B5" w:themeColor="accent1" w:themeShade="BF"/>
      <w:sz w:val="28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1B6C0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1B6C02"/>
    <w:pPr>
      <w:tabs>
        <w:tab w:val="left" w:pos="880"/>
        <w:tab w:val="right" w:leader="dot" w:pos="9062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1B6C02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1B6C02"/>
    <w:pPr>
      <w:spacing w:after="0" w:line="240" w:lineRule="auto"/>
    </w:pPr>
    <w:rPr>
      <w:rFonts w:ascii="Times New Roman" w:hAnsi="Times New Roman" w:cs="Times New Roman"/>
      <w:b/>
      <w:sz w:val="28"/>
      <w:szCs w:val="28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B6C02"/>
    <w:rPr>
      <w:rFonts w:ascii="Times New Roman" w:hAnsi="Times New Roman" w:cs="Times New Roman"/>
      <w:b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6C02"/>
    <w:rPr>
      <w:rFonts w:ascii="Segoe UI" w:hAnsi="Segoe UI" w:cs="Segoe UI"/>
      <w:sz w:val="18"/>
      <w:szCs w:val="18"/>
    </w:rPr>
  </w:style>
  <w:style w:type="paragraph" w:customStyle="1" w:styleId="BAJUSZ-1">
    <w:name w:val="BAJUSZ-1"/>
    <w:basedOn w:val="Norml"/>
    <w:link w:val="BAJUSZ-1Char"/>
    <w:qFormat/>
    <w:rsid w:val="001B6C02"/>
    <w:pPr>
      <w:keepLines/>
      <w:numPr>
        <w:numId w:val="3"/>
      </w:numPr>
      <w:spacing w:after="120" w:line="312" w:lineRule="auto"/>
      <w:ind w:left="714" w:hanging="357"/>
      <w:jc w:val="both"/>
    </w:pPr>
    <w:rPr>
      <w:rFonts w:ascii="Cambria Math" w:eastAsia="Symbol" w:hAnsi="Cambria Math" w:cs="Symbol"/>
      <w:sz w:val="20"/>
      <w:szCs w:val="24"/>
      <w:lang w:eastAsia="hu-HU"/>
    </w:rPr>
  </w:style>
  <w:style w:type="character" w:customStyle="1" w:styleId="BAJUSZ-1Char">
    <w:name w:val="BAJUSZ-1 Char"/>
    <w:link w:val="BAJUSZ-1"/>
    <w:rsid w:val="001B6C02"/>
    <w:rPr>
      <w:rFonts w:ascii="Cambria Math" w:eastAsia="Symbol" w:hAnsi="Cambria Math" w:cs="Symbol"/>
      <w:sz w:val="20"/>
      <w:szCs w:val="24"/>
      <w:lang w:eastAsia="hu-HU"/>
    </w:rPr>
  </w:style>
  <w:style w:type="paragraph" w:customStyle="1" w:styleId="Textbody">
    <w:name w:val="Text body"/>
    <w:basedOn w:val="Norml"/>
    <w:rsid w:val="001B6C02"/>
    <w:pPr>
      <w:widowControl w:val="0"/>
      <w:suppressAutoHyphens/>
      <w:autoSpaceDN w:val="0"/>
      <w:spacing w:after="12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1B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6C02"/>
  </w:style>
  <w:style w:type="paragraph" w:styleId="llb">
    <w:name w:val="footer"/>
    <w:basedOn w:val="Norml"/>
    <w:link w:val="llbChar"/>
    <w:uiPriority w:val="99"/>
    <w:unhideWhenUsed/>
    <w:rsid w:val="001B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6C02"/>
  </w:style>
  <w:style w:type="paragraph" w:customStyle="1" w:styleId="Default">
    <w:name w:val="Default"/>
    <w:rsid w:val="001B6C02"/>
    <w:pPr>
      <w:autoSpaceDE w:val="0"/>
      <w:autoSpaceDN w:val="0"/>
      <w:adjustRightInd w:val="0"/>
      <w:spacing w:after="0" w:line="240" w:lineRule="auto"/>
    </w:pPr>
    <w:rPr>
      <w:rFonts w:ascii="Symbol" w:eastAsia="Symbol" w:hAnsi="Symbol" w:cs="Symbol"/>
      <w:color w:val="000000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1B6C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Szvegtrzsbehzssal3">
    <w:name w:val="Body Text Indent 3"/>
    <w:basedOn w:val="Norml"/>
    <w:link w:val="Szvegtrzsbehzssal3Char"/>
    <w:rsid w:val="001B6C02"/>
    <w:pPr>
      <w:spacing w:after="120" w:line="240" w:lineRule="auto"/>
      <w:ind w:left="283"/>
    </w:pPr>
    <w:rPr>
      <w:rFonts w:ascii="Symbol" w:eastAsia="Symbol" w:hAnsi="Symbol" w:cs="Symbol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B6C02"/>
    <w:rPr>
      <w:rFonts w:ascii="Symbol" w:eastAsia="Symbol" w:hAnsi="Symbol" w:cs="Symbol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1B6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1B6C02"/>
    <w:pPr>
      <w:tabs>
        <w:tab w:val="left" w:pos="851"/>
        <w:tab w:val="left" w:pos="2269"/>
        <w:tab w:val="left" w:pos="397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B6C0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1B6C02"/>
  </w:style>
  <w:style w:type="paragraph" w:styleId="Lbjegyzetszveg">
    <w:name w:val="footnote text"/>
    <w:basedOn w:val="Norml"/>
    <w:link w:val="LbjegyzetszvegChar"/>
    <w:uiPriority w:val="99"/>
    <w:unhideWhenUsed/>
    <w:rsid w:val="001B6C0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B6C0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1B6C02"/>
    <w:rPr>
      <w:vertAlign w:val="superscript"/>
    </w:rPr>
  </w:style>
  <w:style w:type="paragraph" w:styleId="NormlWeb">
    <w:name w:val="Normal (Web)"/>
    <w:basedOn w:val="Norml"/>
    <w:uiPriority w:val="99"/>
    <w:rsid w:val="001B6C02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1B6C0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J3">
    <w:name w:val="toc 3"/>
    <w:basedOn w:val="Norml"/>
    <w:next w:val="Norml"/>
    <w:autoRedefine/>
    <w:uiPriority w:val="39"/>
    <w:qFormat/>
    <w:rsid w:val="001B6C0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4">
    <w:name w:val="toc 4"/>
    <w:basedOn w:val="Norml"/>
    <w:next w:val="Norml"/>
    <w:autoRedefine/>
    <w:uiPriority w:val="39"/>
    <w:qFormat/>
    <w:rsid w:val="001B6C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rsid w:val="001B6C0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rsid w:val="001B6C0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rsid w:val="001B6C0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rsid w:val="001B6C0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rsid w:val="001B6C0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1B6C02"/>
    <w:rPr>
      <w:b/>
      <w:bCs/>
    </w:rPr>
  </w:style>
  <w:style w:type="character" w:customStyle="1" w:styleId="apple-converted-space">
    <w:name w:val="apple-converted-space"/>
    <w:basedOn w:val="Bekezdsalapbettpusa"/>
    <w:rsid w:val="001B6C02"/>
  </w:style>
  <w:style w:type="paragraph" w:styleId="Cm">
    <w:name w:val="Title"/>
    <w:basedOn w:val="Norml"/>
    <w:next w:val="Norml"/>
    <w:link w:val="CmChar"/>
    <w:qFormat/>
    <w:rsid w:val="001B6C0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1B6C02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cmsor20">
    <w:name w:val="címsor 2"/>
    <w:basedOn w:val="Cm"/>
    <w:link w:val="cmsor2Char0"/>
    <w:qFormat/>
    <w:rsid w:val="001B6C02"/>
  </w:style>
  <w:style w:type="character" w:customStyle="1" w:styleId="cmsor2Char0">
    <w:name w:val="címsor 2 Char"/>
    <w:basedOn w:val="CmChar"/>
    <w:link w:val="cmsor20"/>
    <w:rsid w:val="001B6C02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Standard">
    <w:name w:val="Standard"/>
    <w:rsid w:val="001B6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B6C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sid w:val="001B6C02"/>
    <w:rPr>
      <w:rFonts w:ascii="Times New Roman" w:eastAsia="SimSun" w:hAnsi="Times New Roman" w:cs="Mangal"/>
    </w:rPr>
  </w:style>
  <w:style w:type="paragraph" w:styleId="Kpalrs">
    <w:name w:val="caption"/>
    <w:basedOn w:val="Standard"/>
    <w:rsid w:val="001B6C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6C02"/>
    <w:pPr>
      <w:suppressLineNumbers/>
    </w:pPr>
  </w:style>
  <w:style w:type="paragraph" w:customStyle="1" w:styleId="TableHeading">
    <w:name w:val="Table Heading"/>
    <w:basedOn w:val="TableContents"/>
    <w:rsid w:val="001B6C02"/>
    <w:pPr>
      <w:jc w:val="center"/>
    </w:pPr>
    <w:rPr>
      <w:rFonts w:ascii="Times New Roman" w:eastAsia="SimSun" w:hAnsi="Times New Roman" w:cs="Mangal"/>
      <w:b/>
      <w:bCs/>
    </w:rPr>
  </w:style>
  <w:style w:type="paragraph" w:customStyle="1" w:styleId="Framecontents">
    <w:name w:val="Frame contents"/>
    <w:basedOn w:val="Textbody"/>
    <w:rsid w:val="001B6C02"/>
    <w:rPr>
      <w:rFonts w:ascii="Times New Roman" w:eastAsia="SimSun" w:hAnsi="Times New Roman" w:cs="Mangal"/>
    </w:rPr>
  </w:style>
  <w:style w:type="paragraph" w:customStyle="1" w:styleId="Stlus1">
    <w:name w:val="Stílus1"/>
    <w:basedOn w:val="Cmsor4"/>
    <w:link w:val="Stlus1Char"/>
    <w:qFormat/>
    <w:rsid w:val="001B6C02"/>
    <w:pPr>
      <w:keepLines w:val="0"/>
      <w:widowControl w:val="0"/>
      <w:numPr>
        <w:ilvl w:val="0"/>
        <w:numId w:val="0"/>
      </w:numPr>
      <w:suppressAutoHyphens/>
      <w:autoSpaceDN w:val="0"/>
      <w:spacing w:before="240" w:after="60" w:line="240" w:lineRule="auto"/>
      <w:textAlignment w:val="baseline"/>
    </w:pPr>
    <w:rPr>
      <w:rFonts w:ascii="Calibri" w:eastAsia="Times New Roman" w:hAnsi="Calibri" w:cs="Mangal"/>
      <w:b/>
      <w:bCs/>
      <w:i w:val="0"/>
      <w:iCs w:val="0"/>
      <w:kern w:val="3"/>
      <w:sz w:val="28"/>
      <w:szCs w:val="25"/>
      <w:lang w:eastAsia="zh-CN" w:bidi="hi-IN"/>
    </w:rPr>
  </w:style>
  <w:style w:type="character" w:customStyle="1" w:styleId="Stlus1Char">
    <w:name w:val="Stílus1 Char"/>
    <w:basedOn w:val="Cmsor4Char"/>
    <w:link w:val="Stlus1"/>
    <w:rsid w:val="001B6C02"/>
    <w:rPr>
      <w:rFonts w:ascii="Calibri" w:eastAsia="Times New Roman" w:hAnsi="Calibri" w:cs="Mangal"/>
      <w:b/>
      <w:bCs/>
      <w:i w:val="0"/>
      <w:iCs w:val="0"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Stlus2">
    <w:name w:val="Stílus2"/>
    <w:basedOn w:val="Tartalomjegyzkcmsora"/>
    <w:link w:val="Stlus2Char"/>
    <w:qFormat/>
    <w:rsid w:val="001B6C02"/>
    <w:pPr>
      <w:keepNext/>
      <w:keepLines/>
      <w:spacing w:before="480" w:line="276" w:lineRule="auto"/>
      <w:contextualSpacing w:val="0"/>
    </w:pPr>
    <w:rPr>
      <w:rFonts w:ascii="Times New Roman" w:eastAsia="Times New Roman" w:hAnsi="Times New Roman"/>
      <w:bCs/>
      <w:color w:val="000000"/>
      <w:sz w:val="24"/>
      <w:szCs w:val="28"/>
    </w:rPr>
  </w:style>
  <w:style w:type="character" w:customStyle="1" w:styleId="Stlus2Char">
    <w:name w:val="Stílus2 Char"/>
    <w:link w:val="Stlus2"/>
    <w:rsid w:val="001B6C02"/>
    <w:rPr>
      <w:rFonts w:ascii="Times New Roman" w:eastAsia="Times New Roman" w:hAnsi="Times New Roman" w:cs="Times New Roman"/>
      <w:b/>
      <w:bCs/>
      <w:color w:val="000000"/>
      <w:sz w:val="24"/>
      <w:szCs w:val="28"/>
      <w:lang w:eastAsia="hu-HU"/>
    </w:rPr>
  </w:style>
  <w:style w:type="table" w:customStyle="1" w:styleId="TableGrid">
    <w:name w:val="TableGrid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B6C0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B6C0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B6C02"/>
    <w:rPr>
      <w:color w:val="954F72" w:themeColor="followedHyperlink"/>
      <w:u w:val="single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1B6C02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6C02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6C02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1B6C02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6C02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6C02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1B6C02"/>
    <w:rPr>
      <w:b/>
      <w:bCs/>
      <w:sz w:val="20"/>
      <w:szCs w:val="20"/>
    </w:rPr>
  </w:style>
  <w:style w:type="character" w:customStyle="1" w:styleId="highlighted">
    <w:name w:val="highlighted"/>
    <w:basedOn w:val="Bekezdsalapbettpusa"/>
    <w:rsid w:val="001B6C02"/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1B6C0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B6C02"/>
    <w:rPr>
      <w:color w:val="605E5C"/>
      <w:shd w:val="clear" w:color="auto" w:fill="E1DFDD"/>
    </w:rPr>
  </w:style>
  <w:style w:type="numbering" w:customStyle="1" w:styleId="Nemlista1">
    <w:name w:val="Nem lista1"/>
    <w:next w:val="Nemlista"/>
    <w:uiPriority w:val="99"/>
    <w:semiHidden/>
    <w:unhideWhenUsed/>
    <w:rsid w:val="001B6C02"/>
  </w:style>
  <w:style w:type="table" w:customStyle="1" w:styleId="TableGrid2">
    <w:name w:val="TableGrid2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">
    <w:name w:val="Nem lista2"/>
    <w:next w:val="Nemlista"/>
    <w:uiPriority w:val="99"/>
    <w:semiHidden/>
    <w:unhideWhenUsed/>
    <w:rsid w:val="001B6C02"/>
  </w:style>
  <w:style w:type="table" w:customStyle="1" w:styleId="TableGrid3">
    <w:name w:val="TableGrid3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3">
    <w:name w:val="Nem lista3"/>
    <w:next w:val="Nemlista"/>
    <w:uiPriority w:val="99"/>
    <w:semiHidden/>
    <w:unhideWhenUsed/>
    <w:rsid w:val="001B6C02"/>
  </w:style>
  <w:style w:type="table" w:customStyle="1" w:styleId="TableGrid4">
    <w:name w:val="TableGrid4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1B6C02"/>
  </w:style>
  <w:style w:type="table" w:customStyle="1" w:styleId="TableGrid5">
    <w:name w:val="TableGrid5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">
    <w:name w:val="Nem lista5"/>
    <w:next w:val="Nemlista"/>
    <w:uiPriority w:val="99"/>
    <w:semiHidden/>
    <w:unhideWhenUsed/>
    <w:rsid w:val="001B6C02"/>
  </w:style>
  <w:style w:type="table" w:customStyle="1" w:styleId="TableGrid6">
    <w:name w:val="TableGrid6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6">
    <w:name w:val="Nem lista6"/>
    <w:next w:val="Nemlista"/>
    <w:uiPriority w:val="99"/>
    <w:semiHidden/>
    <w:unhideWhenUsed/>
    <w:rsid w:val="001B6C02"/>
  </w:style>
  <w:style w:type="table" w:customStyle="1" w:styleId="TableGrid7">
    <w:name w:val="TableGrid7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7">
    <w:name w:val="Nem lista7"/>
    <w:next w:val="Nemlista"/>
    <w:uiPriority w:val="99"/>
    <w:semiHidden/>
    <w:unhideWhenUsed/>
    <w:rsid w:val="001B6C02"/>
  </w:style>
  <w:style w:type="table" w:customStyle="1" w:styleId="TableGrid8">
    <w:name w:val="TableGrid8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8">
    <w:name w:val="Nem lista8"/>
    <w:next w:val="Nemlista"/>
    <w:uiPriority w:val="99"/>
    <w:semiHidden/>
    <w:unhideWhenUsed/>
    <w:rsid w:val="001B6C02"/>
  </w:style>
  <w:style w:type="table" w:customStyle="1" w:styleId="TableGrid9">
    <w:name w:val="TableGrid9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9">
    <w:name w:val="Nem lista9"/>
    <w:next w:val="Nemlista"/>
    <w:uiPriority w:val="99"/>
    <w:semiHidden/>
    <w:unhideWhenUsed/>
    <w:rsid w:val="001B6C02"/>
  </w:style>
  <w:style w:type="table" w:customStyle="1" w:styleId="TableGrid10">
    <w:name w:val="TableGrid10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0">
    <w:name w:val="Nem lista10"/>
    <w:next w:val="Nemlista"/>
    <w:uiPriority w:val="99"/>
    <w:semiHidden/>
    <w:unhideWhenUsed/>
    <w:rsid w:val="001B6C02"/>
  </w:style>
  <w:style w:type="table" w:customStyle="1" w:styleId="TableGrid11">
    <w:name w:val="TableGrid11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1">
    <w:name w:val="Nem lista11"/>
    <w:next w:val="Nemlista"/>
    <w:uiPriority w:val="99"/>
    <w:semiHidden/>
    <w:unhideWhenUsed/>
    <w:rsid w:val="001B6C02"/>
  </w:style>
  <w:style w:type="table" w:customStyle="1" w:styleId="TableGrid13">
    <w:name w:val="TableGrid13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2">
    <w:name w:val="Nem lista12"/>
    <w:next w:val="Nemlista"/>
    <w:uiPriority w:val="99"/>
    <w:semiHidden/>
    <w:unhideWhenUsed/>
    <w:rsid w:val="001B6C02"/>
  </w:style>
  <w:style w:type="table" w:customStyle="1" w:styleId="TableGrid14">
    <w:name w:val="TableGrid14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3">
    <w:name w:val="Nem lista13"/>
    <w:next w:val="Nemlista"/>
    <w:uiPriority w:val="99"/>
    <w:semiHidden/>
    <w:unhideWhenUsed/>
    <w:rsid w:val="001B6C02"/>
  </w:style>
  <w:style w:type="table" w:customStyle="1" w:styleId="TableGrid15">
    <w:name w:val="TableGrid15"/>
    <w:rsid w:val="001B6C0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ontalistaszerfelsorolsban">
    <w:name w:val="alpont a listaszerű felsorolásban"/>
    <w:basedOn w:val="Listaszerbekezds"/>
    <w:rsid w:val="001B6C02"/>
    <w:pPr>
      <w:numPr>
        <w:ilvl w:val="1"/>
        <w:numId w:val="4"/>
      </w:numPr>
      <w:spacing w:after="120" w:line="276" w:lineRule="auto"/>
      <w:ind w:left="851" w:hanging="425"/>
      <w:jc w:val="both"/>
    </w:pPr>
    <w:rPr>
      <w:rFonts w:cs="Calibri"/>
    </w:rPr>
  </w:style>
  <w:style w:type="table" w:customStyle="1" w:styleId="Rcsostblzat4">
    <w:name w:val="Rácsos táblázat4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1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lsbekezds">
    <w:name w:val="K_első_bekezdés"/>
    <w:basedOn w:val="Norml"/>
    <w:link w:val="KelsbekezdsChar"/>
    <w:uiPriority w:val="99"/>
    <w:qFormat/>
    <w:rsid w:val="001B6C0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1B6C0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elsbekezdsChar">
    <w:name w:val="K_első_bekezdés Char"/>
    <w:link w:val="Kelsbekezds"/>
    <w:uiPriority w:val="99"/>
    <w:rsid w:val="001B6C02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1B6C02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1B6C02"/>
    <w:pPr>
      <w:spacing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1B6C02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numbering" w:customStyle="1" w:styleId="Nemlista14">
    <w:name w:val="Nem lista14"/>
    <w:next w:val="Nemlista"/>
    <w:uiPriority w:val="99"/>
    <w:semiHidden/>
    <w:unhideWhenUsed/>
    <w:rsid w:val="001B6C02"/>
  </w:style>
  <w:style w:type="table" w:customStyle="1" w:styleId="TableNormal">
    <w:name w:val="Table Normal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1B6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Nemlista15">
    <w:name w:val="Nem lista15"/>
    <w:next w:val="Nemlista"/>
    <w:uiPriority w:val="99"/>
    <w:semiHidden/>
    <w:unhideWhenUsed/>
    <w:rsid w:val="001B6C02"/>
  </w:style>
  <w:style w:type="table" w:customStyle="1" w:styleId="TableNormal1">
    <w:name w:val="Table Normal1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6">
    <w:name w:val="Nem lista16"/>
    <w:next w:val="Nemlista"/>
    <w:uiPriority w:val="99"/>
    <w:semiHidden/>
    <w:unhideWhenUsed/>
    <w:rsid w:val="001B6C02"/>
  </w:style>
  <w:style w:type="table" w:customStyle="1" w:styleId="TableNormal2">
    <w:name w:val="Table Normal2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7">
    <w:name w:val="Nem lista17"/>
    <w:next w:val="Nemlista"/>
    <w:uiPriority w:val="99"/>
    <w:semiHidden/>
    <w:unhideWhenUsed/>
    <w:rsid w:val="001B6C02"/>
  </w:style>
  <w:style w:type="table" w:customStyle="1" w:styleId="TableNormal3">
    <w:name w:val="Table Normal3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8">
    <w:name w:val="Nem lista18"/>
    <w:next w:val="Nemlista"/>
    <w:uiPriority w:val="99"/>
    <w:semiHidden/>
    <w:unhideWhenUsed/>
    <w:rsid w:val="001B6C02"/>
  </w:style>
  <w:style w:type="table" w:customStyle="1" w:styleId="TableNormal4">
    <w:name w:val="Table Normal4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9">
    <w:name w:val="Nem lista19"/>
    <w:next w:val="Nemlista"/>
    <w:uiPriority w:val="99"/>
    <w:semiHidden/>
    <w:unhideWhenUsed/>
    <w:rsid w:val="001B6C02"/>
  </w:style>
  <w:style w:type="table" w:customStyle="1" w:styleId="TableNormal5">
    <w:name w:val="Table Normal5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0">
    <w:name w:val="Nem lista20"/>
    <w:next w:val="Nemlista"/>
    <w:uiPriority w:val="99"/>
    <w:semiHidden/>
    <w:unhideWhenUsed/>
    <w:rsid w:val="001B6C02"/>
  </w:style>
  <w:style w:type="table" w:customStyle="1" w:styleId="TableNormal6">
    <w:name w:val="Table Normal6"/>
    <w:uiPriority w:val="2"/>
    <w:semiHidden/>
    <w:unhideWhenUsed/>
    <w:qFormat/>
    <w:rsid w:val="001B6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B6C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2518</Words>
  <Characters>17377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2025-05-23T09:30:00Z</dcterms:created>
  <dcterms:modified xsi:type="dcterms:W3CDTF">2025-05-23T09:31:00Z</dcterms:modified>
</cp:coreProperties>
</file>