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B4" w:rsidRPr="005166C2" w:rsidRDefault="00A355B4" w:rsidP="00A355B4">
      <w:pPr>
        <w:keepNext/>
        <w:keepLines/>
        <w:spacing w:before="40" w:after="0"/>
        <w:ind w:left="708" w:firstLine="708"/>
        <w:outlineLvl w:val="2"/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</w:rPr>
      </w:pPr>
      <w:bookmarkStart w:id="0" w:name="_Toc198556285"/>
      <w:r w:rsidRPr="005166C2"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</w:rPr>
        <w:t>Élő idegen nyelv- Angol Technikum 9-13. évfolyam</w:t>
      </w:r>
      <w:bookmarkEnd w:id="0"/>
    </w:p>
    <w:p w:rsidR="00A355B4" w:rsidRPr="005166C2" w:rsidRDefault="00A355B4" w:rsidP="00A355B4"/>
    <w:p w:rsidR="00A355B4" w:rsidRPr="005166C2" w:rsidRDefault="00A355B4" w:rsidP="00A355B4"/>
    <w:p w:rsidR="00A355B4" w:rsidRPr="005166C2" w:rsidRDefault="00A355B4" w:rsidP="00A355B4">
      <w:pPr>
        <w:spacing w:line="254" w:lineRule="auto"/>
        <w:rPr>
          <w:b/>
          <w:color w:val="2E74B5" w:themeColor="accent1" w:themeShade="BF"/>
        </w:rPr>
      </w:pPr>
      <w:r w:rsidRPr="005166C2">
        <w:rPr>
          <w:b/>
          <w:color w:val="2E74B5" w:themeColor="accent1" w:themeShade="BF"/>
        </w:rPr>
        <w:t>Célok és feladatok</w:t>
      </w:r>
    </w:p>
    <w:p w:rsidR="00A355B4" w:rsidRPr="005166C2" w:rsidRDefault="00A355B4" w:rsidP="00A355B4">
      <w:pPr>
        <w:spacing w:line="254" w:lineRule="auto"/>
        <w:rPr>
          <w:rFonts w:ascii="Calibri" w:hAnsi="Calibri" w:cs="Calibri"/>
          <w:shd w:val="clear" w:color="auto" w:fill="FFFFFF"/>
        </w:rPr>
      </w:pPr>
      <w:r w:rsidRPr="005166C2">
        <w:t xml:space="preserve">A korszerű idegennyelv-tanítás elsődleges célja a nyelvtanuló nyelvi cselekvőképességének fejlesztése. </w:t>
      </w:r>
      <w:r w:rsidRPr="005166C2">
        <w:rPr>
          <w:rFonts w:eastAsia="Malgun Gothic" w:cs="Calibri"/>
        </w:rPr>
        <w:t>A tanuló legyen képes személyes és szakmai életében egyéni céljait elérni, saját gondolatait kifejezni, és mind valódi mind pedig digitális térben idegen nyelven kommunikálni, ismereteket szerezni.</w:t>
      </w: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</w:rPr>
      </w:pPr>
      <w:bookmarkStart w:id="1" w:name="_Hlk19215587"/>
      <w:r w:rsidRPr="005166C2">
        <w:rPr>
          <w:rFonts w:ascii="Calibri" w:eastAsia="Calibri" w:hAnsi="Calibri" w:cs="Calibri"/>
        </w:rPr>
        <w:t xml:space="preserve">A diák </w:t>
      </w:r>
      <w:proofErr w:type="gramStart"/>
      <w:r w:rsidRPr="005166C2">
        <w:rPr>
          <w:rFonts w:ascii="Calibri" w:eastAsia="Calibri" w:hAnsi="Calibri" w:cs="Calibri"/>
        </w:rPr>
        <w:t>aktív</w:t>
      </w:r>
      <w:proofErr w:type="gramEnd"/>
      <w:r w:rsidRPr="005166C2">
        <w:rPr>
          <w:rFonts w:ascii="Calibri" w:eastAsia="Calibri" w:hAnsi="Calibri" w:cs="Calibri"/>
        </w:rPr>
        <w:t xml:space="preserve">, önálló, önszabályozó nyelvtanulóvá válása elengedhetetlen feltétele az egész életen át tartó nyelvtanulás megalapozásának. Fejlesztéséhez szükség van a tanulási stratégiák egyre tudatosabb elsajátítására, további útmutatásra az önálló tanuláshoz, valamint az önértékelés és a társértékelés alkalmainak folyamatos megteremtésére. </w:t>
      </w: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</w:rPr>
      </w:pPr>
    </w:p>
    <w:bookmarkEnd w:id="1"/>
    <w:p w:rsidR="00A355B4" w:rsidRPr="005166C2" w:rsidRDefault="00A355B4" w:rsidP="00A355B4">
      <w:pPr>
        <w:spacing w:after="120" w:line="276" w:lineRule="auto"/>
        <w:jc w:val="both"/>
        <w:rPr>
          <w:rFonts w:ascii="Calibri" w:eastAsia="Malgun Gothic" w:hAnsi="Calibri" w:cs="Calibri"/>
          <w:b/>
          <w:color w:val="2E74B5" w:themeColor="accent1" w:themeShade="BF"/>
        </w:rPr>
      </w:pPr>
      <w:r w:rsidRPr="005166C2">
        <w:rPr>
          <w:rFonts w:ascii="Calibri" w:eastAsia="Malgun Gothic" w:hAnsi="Calibri" w:cs="Calibri"/>
          <w:b/>
          <w:color w:val="2E74B5" w:themeColor="accent1" w:themeShade="BF"/>
        </w:rPr>
        <w:t>Módszerek</w:t>
      </w: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Calibri"/>
        </w:rPr>
        <w:t xml:space="preserve">Az idegen nyelv-oktatás a középiskolában is tevékenység- és tanulóközpontú, vagyis a tanuló számára olyan életkorának, illetve érdeklődésének megfelelő helyzeteket teremt, amelyekben a nyelvet eszközként, hatékonyan használja, a nyelvi </w:t>
      </w:r>
      <w:proofErr w:type="gramStart"/>
      <w:r w:rsidRPr="005166C2">
        <w:rPr>
          <w:rFonts w:ascii="Calibri" w:eastAsia="Calibri" w:hAnsi="Calibri" w:cs="Calibri"/>
        </w:rPr>
        <w:t>funkciókat</w:t>
      </w:r>
      <w:proofErr w:type="gramEnd"/>
      <w:r w:rsidRPr="005166C2">
        <w:rPr>
          <w:rFonts w:ascii="Calibri" w:eastAsia="Calibri" w:hAnsi="Calibri" w:cs="Calibri"/>
        </w:rPr>
        <w:t xml:space="preserve"> kommunikációs szándékának megfelelően alkalmazza, és birtokában van a megfelelő szókincsnek. </w:t>
      </w: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Calibri"/>
        </w:rPr>
        <w:t>A motiváció fenntartása és erősítése érdekében a nyelvórát továbbra is a pozitív, stresszmentes, jó hangulatú tanulási környezet jellemzi, amelyben a tanuló életkori sajátosságainak megfelelő, érdekes, nyelvi és kognitív szempontból is kihívást jelentő feladatokat old meg. A változatos munkaformák, a projektmunkák, a kooperatív tanulási technikák alkalmazása, valamint az irányító tanár és a társak visszajelzései, a különféle értékelési formák a középiskolában is segítik a tanulót abban, hogy továbbra is szívesen és örömmel vegyen részt a tanórai feladatokban. Önbizalma erősödik, nyitott és motivált marad nyelvtudása hosszú távú fejlesztésére. A nevelési-oktatási szakasz végére magabiztossá válik, és egyre inkább szívesen és tudatosan használja nyelvtudását. Képes saját hibáit észrevenni, javítani, valamint saját és társai haladását értékelni.</w:t>
      </w: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Calibri"/>
        </w:rPr>
        <w:t xml:space="preserve">A nyelvtanulásban a valódi kommunikációs </w:t>
      </w:r>
      <w:proofErr w:type="gramStart"/>
      <w:r w:rsidRPr="005166C2">
        <w:rPr>
          <w:rFonts w:ascii="Calibri" w:eastAsia="Calibri" w:hAnsi="Calibri" w:cs="Calibri"/>
        </w:rPr>
        <w:t>szituációknak</w:t>
      </w:r>
      <w:proofErr w:type="gramEnd"/>
      <w:r w:rsidRPr="005166C2">
        <w:rPr>
          <w:rFonts w:ascii="Calibri" w:eastAsia="Calibri" w:hAnsi="Calibri" w:cs="Calibri"/>
        </w:rPr>
        <w:t xml:space="preserve"> és a valós nyelvi cselekvéseknek az alapja az idegen nyelvű szöveg, mely a nyelvtanuló számára tartalmi és nyelvi szempontból is </w:t>
      </w:r>
      <w:r w:rsidRPr="005166C2">
        <w:rPr>
          <w:rFonts w:ascii="Calibri" w:eastAsia="Malgun Gothic" w:hAnsi="Calibri" w:cs="Calibri"/>
        </w:rPr>
        <w:t>illeszkedik életkorához és érdeklődéséhez</w:t>
      </w:r>
      <w:r w:rsidRPr="005166C2">
        <w:rPr>
          <w:rFonts w:ascii="Calibri" w:eastAsia="Calibri" w:hAnsi="Calibri" w:cs="Calibri"/>
        </w:rPr>
        <w:t xml:space="preserve">. </w:t>
      </w:r>
      <w:bookmarkStart w:id="2" w:name="_Hlk18577860"/>
      <w:r w:rsidRPr="005166C2">
        <w:rPr>
          <w:rFonts w:ascii="Calibri" w:eastAsia="Malgun Gothic" w:hAnsi="Calibri" w:cs="Calibri"/>
        </w:rPr>
        <w:t>A jól megválasztott, megbízható tananyag nagy segítség tanárnak és tanulónak egyaránt, és a tanulási folyamat sikeressége szempontjából meghatározó lehet.</w:t>
      </w:r>
      <w:r w:rsidRPr="005166C2">
        <w:rPr>
          <w:rFonts w:ascii="Calibri" w:eastAsia="Calibri" w:hAnsi="Calibri" w:cs="Calibri"/>
        </w:rPr>
        <w:t xml:space="preserve"> </w:t>
      </w:r>
      <w:bookmarkEnd w:id="2"/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</w:rPr>
      </w:pP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  <w:b/>
          <w:color w:val="2E74B5" w:themeColor="accent1" w:themeShade="BF"/>
        </w:rPr>
      </w:pPr>
      <w:r w:rsidRPr="005166C2">
        <w:rPr>
          <w:rFonts w:ascii="Calibri" w:eastAsia="Calibri" w:hAnsi="Calibri" w:cs="Calibri"/>
          <w:b/>
          <w:color w:val="2E74B5" w:themeColor="accent1" w:themeShade="BF"/>
        </w:rPr>
        <w:t>Tanulási eredmények</w:t>
      </w:r>
    </w:p>
    <w:p w:rsidR="00A355B4" w:rsidRPr="005166C2" w:rsidRDefault="00A355B4" w:rsidP="00A355B4">
      <w:pPr>
        <w:spacing w:line="254" w:lineRule="auto"/>
      </w:pPr>
      <w:r w:rsidRPr="005166C2">
        <w:t xml:space="preserve">Ebben a nevelési-oktatási szakaszban a 12. évfolyam végére a KER szerinti B2 nyelvi szint a kimeneti cél, ezen belül a </w:t>
      </w:r>
      <w:proofErr w:type="gramStart"/>
      <w:r w:rsidRPr="005166C2">
        <w:t>továbbtanulni</w:t>
      </w:r>
      <w:proofErr w:type="gramEnd"/>
      <w:r w:rsidRPr="005166C2">
        <w:t xml:space="preserve"> nem szándékozó tanulónak fel kell készülnie legalább a középszintű idegen nyelvi érettségi követelményeinek sikeres teljesítésére. A nevelési-oktatási szakasz végére a tanuló témakörtől függetlenül ismer és tudatosan alkalmaz nyelvtanulási és nyelvhasználati stratégiákat, képessé válik arra, hogy nyelvtudását valós, személyes, tanulással kapcsolatos vagy szakmai céljaira alkalmazza, valamint készül az </w:t>
      </w:r>
      <w:proofErr w:type="gramStart"/>
      <w:r w:rsidRPr="005166C2">
        <w:t>aktív</w:t>
      </w:r>
      <w:proofErr w:type="gramEnd"/>
      <w:r w:rsidRPr="005166C2">
        <w:t xml:space="preserve"> nyelvtanulás eszközeivel az egész életen át tartó tanulásra. Ezeket más tanulási területeken is alkalmazza </w:t>
      </w:r>
      <w:proofErr w:type="gramStart"/>
      <w:r w:rsidRPr="005166C2">
        <w:t>kompetenciáinak</w:t>
      </w:r>
      <w:proofErr w:type="gramEnd"/>
      <w:r w:rsidRPr="005166C2">
        <w:t xml:space="preserve"> mélyítésére. </w:t>
      </w:r>
    </w:p>
    <w:p w:rsidR="00A355B4" w:rsidRPr="005166C2" w:rsidRDefault="00A355B4" w:rsidP="00A355B4">
      <w:pPr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 w:rsidRPr="005166C2"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  <w:lastRenderedPageBreak/>
        <w:t>9–10. évfolyam</w:t>
      </w:r>
    </w:p>
    <w:p w:rsidR="00A355B4" w:rsidRPr="005166C2" w:rsidRDefault="00A355B4" w:rsidP="00A355B4">
      <w:pPr>
        <w:spacing w:line="254" w:lineRule="auto"/>
      </w:pPr>
      <w:r w:rsidRPr="005166C2">
        <w:t xml:space="preserve">Ennek a nevelési-oktatási szakasznak a fő célja az, hogy a tanuló az előző szakaszokban megalapozott idegen nyelvi kommunikatív </w:t>
      </w:r>
      <w:proofErr w:type="gramStart"/>
      <w:r w:rsidRPr="005166C2">
        <w:t>kompetenciáját</w:t>
      </w:r>
      <w:proofErr w:type="gramEnd"/>
      <w:r w:rsidRPr="005166C2">
        <w:t xml:space="preserve"> továbbfejlessze. Ebben a szakaszban is fontos, hogy a nyelvtanulás az idegen nyelvi tartalmakon keresztül </w:t>
      </w:r>
      <w:bookmarkStart w:id="3" w:name="_Hlk18609241"/>
      <w:r w:rsidRPr="005166C2">
        <w:t xml:space="preserve">ébressze fel a tanulóban a világ megismerésének igényét, az ismeretek, a tudás átadásának lehetőségét, a kreatív, felelősségteljes gondolkodást, az önkifejezési vágyat, a nemzeti és az interkulturális tudatosságot, valamint </w:t>
      </w:r>
      <w:bookmarkEnd w:id="3"/>
      <w:r w:rsidRPr="005166C2">
        <w:t xml:space="preserve">a digitális </w:t>
      </w:r>
      <w:proofErr w:type="gramStart"/>
      <w:r w:rsidRPr="005166C2">
        <w:t>kompetenciák</w:t>
      </w:r>
      <w:proofErr w:type="gramEnd"/>
      <w:r w:rsidRPr="005166C2">
        <w:t xml:space="preserve"> kialakítását. </w:t>
      </w: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</w:rPr>
      </w:pPr>
      <w:r w:rsidRPr="005166C2">
        <w:rPr>
          <w:rFonts w:ascii="Calibri" w:eastAsia="Calibri" w:hAnsi="Calibri" w:cs="Calibri"/>
        </w:rPr>
        <w:t xml:space="preserve">Az egyéni érdeklődés figyelembevétele meghatározó, ezért a nyelvórákba be kell emelni olyan idegen nyelvi tartalmakat, lehetőségeket és eszközöket, amelyekkel a tanuló a nyelvórákon kívül is szívesen foglalkozik. A 9-10. évfolyamon új témakörként megjelenik a tudomány és technika, a kommunikáció, az utazás és turizmus, és a már ismert témakörök is bővülnek, összetettebbé válnak. </w:t>
      </w: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5166C2">
        <w:rPr>
          <w:rFonts w:ascii="Calibri" w:eastAsia="Calibri" w:hAnsi="Calibri" w:cs="Calibri"/>
        </w:rPr>
        <w:t xml:space="preserve"> </w:t>
      </w:r>
      <w:r w:rsidRPr="005166C2">
        <w:rPr>
          <w:rFonts w:ascii="Calibri" w:eastAsia="Calibri" w:hAnsi="Calibri" w:cs="Calibri"/>
          <w:color w:val="000000" w:themeColor="text1"/>
        </w:rPr>
        <w:t xml:space="preserve">A szakasz végére a tanuló eléri a KER szerinti B1 nyelvi szintet. </w:t>
      </w: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5166C2">
        <w:rPr>
          <w:rFonts w:ascii="Calibri" w:eastAsia="Calibri" w:hAnsi="Calibri" w:cs="Calibri"/>
          <w:color w:val="000000" w:themeColor="text1"/>
        </w:rPr>
        <w:t xml:space="preserve">Az egyes témakörökön kívül a kerettantervben megtalálhatók az adott szakasz végére elsajátítandó nyelvi </w:t>
      </w:r>
      <w:proofErr w:type="gramStart"/>
      <w:r w:rsidRPr="005166C2">
        <w:rPr>
          <w:rFonts w:ascii="Calibri" w:eastAsia="Calibri" w:hAnsi="Calibri" w:cs="Calibri"/>
          <w:color w:val="000000" w:themeColor="text1"/>
        </w:rPr>
        <w:t>funkciók</w:t>
      </w:r>
      <w:proofErr w:type="gramEnd"/>
      <w:r w:rsidRPr="005166C2">
        <w:rPr>
          <w:rFonts w:ascii="Calibri" w:eastAsia="Calibri" w:hAnsi="Calibri" w:cs="Calibri"/>
          <w:color w:val="000000" w:themeColor="text1"/>
        </w:rPr>
        <w:t>, valamint nyelvi elemek és struktúrák, célnyelvi példákkal. A 9-10. évfolyamokra vonatkozó listákban nem jelennek meg az általános iskolában elsajátított elemek, de ezek további gyakorlása, tudatosítása elengedhetetlen a KER szerinti B1 szint eléréséhez.</w:t>
      </w:r>
    </w:p>
    <w:p w:rsidR="00A355B4" w:rsidRPr="005166C2" w:rsidRDefault="00A355B4" w:rsidP="00A355B4">
      <w:pPr>
        <w:rPr>
          <w:color w:val="FF0000"/>
        </w:rPr>
      </w:pPr>
      <w:r w:rsidRPr="005166C2">
        <w:rPr>
          <w:b/>
        </w:rPr>
        <w:t>Az egyes témakörök tanulási eredményeként a tanuló:</w:t>
      </w:r>
    </w:p>
    <w:p w:rsidR="00A355B4" w:rsidRPr="005166C2" w:rsidRDefault="00A355B4" w:rsidP="00A355B4">
      <w:pPr>
        <w:spacing w:after="120" w:line="276" w:lineRule="auto"/>
        <w:ind w:left="786" w:hanging="360"/>
        <w:contextualSpacing/>
        <w:jc w:val="both"/>
        <w:rPr>
          <w:rFonts w:cstheme="minorHAnsi"/>
          <w:color w:val="000000" w:themeColor="text1"/>
        </w:rPr>
      </w:pPr>
      <w:proofErr w:type="gramStart"/>
      <w:r w:rsidRPr="005166C2">
        <w:rPr>
          <w:rFonts w:cstheme="minorHAnsi"/>
          <w:color w:val="000000" w:themeColor="text1"/>
        </w:rPr>
        <w:t>az</w:t>
      </w:r>
      <w:proofErr w:type="gramEnd"/>
      <w:r w:rsidRPr="005166C2">
        <w:rPr>
          <w:rFonts w:cstheme="minorHAnsi"/>
          <w:color w:val="000000" w:themeColor="text1"/>
        </w:rPr>
        <w:t xml:space="preserve"> adott tématartományban megért összetettebb célnyelvi szöveget;</w:t>
      </w:r>
    </w:p>
    <w:p w:rsidR="00A355B4" w:rsidRPr="005166C2" w:rsidRDefault="00A355B4" w:rsidP="00A355B4">
      <w:pPr>
        <w:spacing w:after="120" w:line="276" w:lineRule="auto"/>
        <w:ind w:left="786" w:hanging="360"/>
        <w:contextualSpacing/>
        <w:jc w:val="both"/>
        <w:rPr>
          <w:rFonts w:cstheme="minorHAnsi"/>
          <w:color w:val="000000" w:themeColor="text1"/>
        </w:rPr>
      </w:pPr>
      <w:proofErr w:type="gramStart"/>
      <w:r w:rsidRPr="005166C2">
        <w:rPr>
          <w:rFonts w:cstheme="minorHAnsi"/>
          <w:color w:val="000000" w:themeColor="text1"/>
        </w:rPr>
        <w:t>az</w:t>
      </w:r>
      <w:proofErr w:type="gramEnd"/>
      <w:r w:rsidRPr="005166C2">
        <w:rPr>
          <w:rFonts w:cstheme="minorHAnsi"/>
          <w:color w:val="000000" w:themeColor="text1"/>
        </w:rPr>
        <w:t xml:space="preserve"> adott tématartományban létrehoz összetettebb célnyelvi szöveget;</w:t>
      </w:r>
    </w:p>
    <w:p w:rsidR="00A355B4" w:rsidRPr="005166C2" w:rsidRDefault="00A355B4" w:rsidP="00A355B4">
      <w:pPr>
        <w:spacing w:after="120" w:line="276" w:lineRule="auto"/>
        <w:ind w:left="786" w:hanging="360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 xml:space="preserve">az adott tématartományban életkorának megfelelő </w:t>
      </w:r>
      <w:proofErr w:type="gramStart"/>
      <w:r w:rsidRPr="005166C2">
        <w:rPr>
          <w:rFonts w:cstheme="minorHAnsi"/>
          <w:color w:val="000000" w:themeColor="text1"/>
        </w:rPr>
        <w:t>interakciót</w:t>
      </w:r>
      <w:proofErr w:type="gramEnd"/>
      <w:r w:rsidRPr="005166C2">
        <w:rPr>
          <w:rFonts w:cstheme="minorHAnsi"/>
          <w:color w:val="000000" w:themeColor="text1"/>
        </w:rPr>
        <w:t xml:space="preserve"> folytat.</w:t>
      </w:r>
    </w:p>
    <w:p w:rsidR="00A355B4" w:rsidRPr="005166C2" w:rsidRDefault="00A355B4" w:rsidP="00A355B4">
      <w:pPr>
        <w:spacing w:line="254" w:lineRule="auto"/>
      </w:pPr>
    </w:p>
    <w:p w:rsidR="00A355B4" w:rsidRPr="005166C2" w:rsidRDefault="00A355B4" w:rsidP="00A355B4">
      <w:pPr>
        <w:spacing w:line="254" w:lineRule="auto"/>
        <w:rPr>
          <w:b/>
          <w:sz w:val="24"/>
          <w:szCs w:val="24"/>
        </w:rPr>
      </w:pPr>
      <w:r w:rsidRPr="005166C2">
        <w:rPr>
          <w:b/>
          <w:sz w:val="24"/>
          <w:szCs w:val="24"/>
        </w:rPr>
        <w:t>A 9–10. évfolyamon az angol nyelv tantárgy alapóraszáma: 144 óra</w:t>
      </w:r>
    </w:p>
    <w:p w:rsidR="00A355B4" w:rsidRPr="005166C2" w:rsidRDefault="00A355B4" w:rsidP="00A355B4">
      <w:pPr>
        <w:spacing w:line="254" w:lineRule="auto"/>
        <w:rPr>
          <w:b/>
          <w:sz w:val="24"/>
          <w:szCs w:val="24"/>
        </w:rPr>
      </w:pPr>
      <w:r w:rsidRPr="005166C2">
        <w:rPr>
          <w:b/>
          <w:sz w:val="24"/>
          <w:szCs w:val="24"/>
        </w:rPr>
        <w:t>Tankönyv segédanyagként való használatra: GATEWAY sorozat</w:t>
      </w:r>
    </w:p>
    <w:p w:rsidR="00A355B4" w:rsidRPr="005166C2" w:rsidRDefault="00A355B4" w:rsidP="00A355B4">
      <w:pPr>
        <w:spacing w:line="254" w:lineRule="auto"/>
        <w:rPr>
          <w:b/>
          <w:color w:val="0070C0"/>
        </w:rPr>
      </w:pPr>
      <w:r w:rsidRPr="005166C2">
        <w:rPr>
          <w:b/>
          <w:color w:val="0070C0"/>
        </w:rPr>
        <w:t>A témakörök áttekintő táblázata:</w:t>
      </w:r>
    </w:p>
    <w:tbl>
      <w:tblPr>
        <w:tblStyle w:val="Rcsostblzat3"/>
        <w:tblW w:w="0" w:type="dxa"/>
        <w:tblLook w:val="04A0" w:firstRow="1" w:lastRow="0" w:firstColumn="1" w:lastColumn="0" w:noHBand="0" w:noVBand="1"/>
      </w:tblPr>
      <w:tblGrid>
        <w:gridCol w:w="6374"/>
        <w:gridCol w:w="1985"/>
      </w:tblGrid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rPr>
                <w:rFonts w:ascii="Cambria" w:hAnsi="Cambria"/>
                <w:b/>
                <w:color w:val="0070C0"/>
              </w:rPr>
            </w:pPr>
            <w:r w:rsidRPr="005166C2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ascii="Cambria" w:hAnsi="Cambria"/>
                <w:b/>
                <w:color w:val="0070C0"/>
              </w:rPr>
            </w:pPr>
            <w:r w:rsidRPr="005166C2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Personal topics: family relations, lifestyle, people and society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15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rFonts w:cstheme="minorHAnsi"/>
              </w:rPr>
            </w:pPr>
            <w:r w:rsidRPr="005166C2">
              <w:rPr>
                <w:rFonts w:cstheme="minorHAnsi"/>
              </w:rPr>
              <w:t>Environment and nature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9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School and education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10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</w:pPr>
            <w:r w:rsidRPr="005166C2">
              <w:t>Holidays, travelling, tourism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10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</w:pPr>
            <w:r w:rsidRPr="005166C2">
              <w:t>Public matters, entertainment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20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</w:pPr>
            <w:r w:rsidRPr="005166C2">
              <w:rPr>
                <w:rFonts w:cstheme="minorHAnsi"/>
              </w:rPr>
              <w:t>English and language learning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20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</w:pPr>
            <w:r w:rsidRPr="005166C2">
              <w:t>Intercultural topics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10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</w:pPr>
            <w:r w:rsidRPr="005166C2">
              <w:rPr>
                <w:rFonts w:cstheme="minorHAnsi"/>
              </w:rPr>
              <w:t>Cross-curricular topics and activities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15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</w:pPr>
            <w:r w:rsidRPr="005166C2">
              <w:rPr>
                <w:rFonts w:cstheme="minorHAnsi"/>
              </w:rPr>
              <w:t>Current topics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15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</w:pPr>
            <w:r w:rsidRPr="005166C2">
              <w:t>Science and technology, Communication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10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</w:pPr>
            <w:r w:rsidRPr="005166C2">
              <w:t>Gaining and sharing knowledge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10</w:t>
            </w:r>
          </w:p>
        </w:tc>
      </w:tr>
    </w:tbl>
    <w:p w:rsidR="00A355B4" w:rsidRPr="005166C2" w:rsidRDefault="00A355B4" w:rsidP="00A355B4">
      <w:pPr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Personal topic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t>s: family relations, lifestyle, people and society</w:t>
      </w:r>
    </w:p>
    <w:p w:rsidR="00A355B4" w:rsidRPr="005166C2" w:rsidRDefault="00A355B4" w:rsidP="00A355B4">
      <w:pPr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</w:rPr>
        <w:t>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15 óra</w:t>
      </w:r>
    </w:p>
    <w:p w:rsidR="00A355B4" w:rsidRPr="005166C2" w:rsidRDefault="00A355B4" w:rsidP="00A355B4">
      <w:pPr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bookmarkStart w:id="4" w:name="_Hlk15739633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 tevékenységek</w:t>
      </w:r>
    </w:p>
    <w:p w:rsidR="00A355B4" w:rsidRPr="005166C2" w:rsidRDefault="00A355B4" w:rsidP="00A355B4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bookmarkStart w:id="5" w:name="_Hlk15931399"/>
      <w:r w:rsidRPr="005166C2">
        <w:rPr>
          <w:rFonts w:cstheme="minorHAnsi"/>
          <w:bCs/>
          <w:color w:val="000000" w:themeColor="text1"/>
        </w:rPr>
        <w:t xml:space="preserve">Internetes kutatás: 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lastRenderedPageBreak/>
        <w:t>veszélyeztetett állatok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eltűnő növények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nemzeti parkok a célnyelvi országokban és Magyarországon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a tengerek szennyezése -műanyag-szigetek a tengerben</w:t>
      </w:r>
    </w:p>
    <w:p w:rsidR="00A355B4" w:rsidRPr="005166C2" w:rsidRDefault="00A355B4" w:rsidP="00A355B4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 xml:space="preserve">Kiselőadás/prezentáció készítése: 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veszélyben a földünk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a klímaváltozás jelenlegi és lehetséges hatásai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a nemzeti parkok és állatkertekfeladatai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Mennyire egészséges lakóhelyem környezete?</w:t>
      </w:r>
    </w:p>
    <w:p w:rsidR="00A355B4" w:rsidRPr="005166C2" w:rsidRDefault="00A355B4" w:rsidP="00A355B4">
      <w:pPr>
        <w:rPr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lang w:val="en-US"/>
        </w:rPr>
        <w:t>Environment and nature</w:t>
      </w:r>
    </w:p>
    <w:p w:rsidR="00A355B4" w:rsidRPr="005166C2" w:rsidRDefault="00A355B4" w:rsidP="00A355B4">
      <w:pPr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9 óra</w:t>
      </w:r>
    </w:p>
    <w:p w:rsidR="00A355B4" w:rsidRPr="005166C2" w:rsidRDefault="00A355B4" w:rsidP="00A355B4">
      <w:pPr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 tevékenységek</w:t>
      </w:r>
    </w:p>
    <w:p w:rsidR="00A355B4" w:rsidRPr="005166C2" w:rsidRDefault="00A355B4" w:rsidP="00A355B4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 xml:space="preserve">Internetes kutatás: 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veszélyeztetett állatok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eltűnő növények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nemzeti parkok a célnyelvi országokban és Magyarországon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a tengerek szennyezése -műanyag-szigetek a tengerben</w:t>
      </w:r>
    </w:p>
    <w:p w:rsidR="00A355B4" w:rsidRPr="005166C2" w:rsidRDefault="00A355B4" w:rsidP="00A355B4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 xml:space="preserve">Kiselőadás/prezentáció készítése: 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veszélyben a földünk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a klímaváltozás jelenlegi és lehetséges hatásai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a nemzeti parkok és állatkertekfeladatai</w:t>
      </w:r>
    </w:p>
    <w:p w:rsidR="00A355B4" w:rsidRPr="005166C2" w:rsidRDefault="00A355B4" w:rsidP="00A355B4">
      <w:pPr>
        <w:numPr>
          <w:ilvl w:val="1"/>
          <w:numId w:val="18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Mennyire egészséges lakóhelyem környezete</w:t>
      </w:r>
      <w:bookmarkEnd w:id="4"/>
      <w:bookmarkEnd w:id="5"/>
    </w:p>
    <w:p w:rsidR="00A355B4" w:rsidRPr="005166C2" w:rsidRDefault="00A355B4" w:rsidP="00A355B4">
      <w:p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t>School and education</w:t>
      </w:r>
    </w:p>
    <w:p w:rsidR="00A355B4" w:rsidRPr="005166C2" w:rsidRDefault="00A355B4" w:rsidP="00A355B4">
      <w:pPr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10 óra</w:t>
      </w:r>
    </w:p>
    <w:p w:rsidR="00A355B4" w:rsidRPr="005166C2" w:rsidRDefault="00A355B4" w:rsidP="00A355B4">
      <w:pPr>
        <w:spacing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bookmarkStart w:id="6" w:name="_Hlk10484366"/>
      <w:bookmarkStart w:id="7" w:name="_Hlk15739720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 tevékenységek</w:t>
      </w:r>
    </w:p>
    <w:p w:rsidR="00A355B4" w:rsidRPr="005166C2" w:rsidRDefault="00A355B4" w:rsidP="00A355B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bookmarkStart w:id="8" w:name="_Hlk15931538"/>
      <w:r w:rsidRPr="005166C2">
        <w:rPr>
          <w:rFonts w:ascii="Cambria" w:hAnsi="Cambria" w:cstheme="minorHAnsi"/>
          <w:b/>
          <w:bCs/>
          <w:color w:val="000000" w:themeColor="text1"/>
        </w:rPr>
        <w:t>Egyéni kutatás és képes beszámoló:</w:t>
      </w:r>
    </w:p>
    <w:p w:rsidR="00A355B4" w:rsidRPr="005166C2" w:rsidRDefault="00A355B4" w:rsidP="00A355B4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régi és új iskolám összehasonlítása - történetük, híres tanáraik</w:t>
      </w:r>
    </w:p>
    <w:p w:rsidR="00A355B4" w:rsidRPr="005166C2" w:rsidRDefault="00A355B4" w:rsidP="00A355B4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a magyarországi és az angliai középiskola összehasonlítása</w:t>
      </w:r>
    </w:p>
    <w:p w:rsidR="00A355B4" w:rsidRPr="005166C2" w:rsidRDefault="00A355B4" w:rsidP="00A355B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 xml:space="preserve">Csoportmunka / projekt: </w:t>
      </w:r>
    </w:p>
    <w:p w:rsidR="00A355B4" w:rsidRPr="005166C2" w:rsidRDefault="00A355B4" w:rsidP="00A355B4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egy osztályprogram megtervezése</w:t>
      </w:r>
    </w:p>
    <w:p w:rsidR="00A355B4" w:rsidRPr="005166C2" w:rsidRDefault="00A355B4" w:rsidP="00A355B4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 xml:space="preserve">’Az </w:t>
      </w:r>
      <w:proofErr w:type="gramStart"/>
      <w:r w:rsidRPr="005166C2">
        <w:rPr>
          <w:rFonts w:ascii="Cambria" w:hAnsi="Cambria" w:cstheme="minorHAnsi"/>
          <w:b/>
          <w:bCs/>
          <w:color w:val="000000" w:themeColor="text1"/>
        </w:rPr>
        <w:t>ideális</w:t>
      </w:r>
      <w:proofErr w:type="gramEnd"/>
      <w:r w:rsidRPr="005166C2">
        <w:rPr>
          <w:rFonts w:ascii="Cambria" w:hAnsi="Cambria" w:cstheme="minorHAnsi"/>
          <w:b/>
          <w:bCs/>
          <w:color w:val="000000" w:themeColor="text1"/>
        </w:rPr>
        <w:t xml:space="preserve"> iskola’ jellemzői</w:t>
      </w:r>
    </w:p>
    <w:p w:rsidR="00A355B4" w:rsidRPr="005166C2" w:rsidRDefault="00A355B4" w:rsidP="00A355B4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Cambria" w:hAnsi="Cambria" w:cstheme="minorHAnsi"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kisfilm készítése: „Our School”</w:t>
      </w:r>
    </w:p>
    <w:p w:rsidR="00A355B4" w:rsidRPr="005166C2" w:rsidRDefault="00A355B4" w:rsidP="00A355B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 xml:space="preserve">Íráskészség fejlesztése: </w:t>
      </w:r>
    </w:p>
    <w:p w:rsidR="00A355B4" w:rsidRPr="005166C2" w:rsidRDefault="00A355B4" w:rsidP="00A355B4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beszámoló írása egy iskolai eseményről</w:t>
      </w:r>
      <w:bookmarkEnd w:id="6"/>
      <w:r w:rsidRPr="005166C2">
        <w:rPr>
          <w:rFonts w:ascii="Cambria" w:hAnsi="Cambria" w:cstheme="minorHAnsi"/>
          <w:b/>
          <w:bCs/>
          <w:color w:val="000000" w:themeColor="text1"/>
        </w:rPr>
        <w:t xml:space="preserve"> az iskolai újság részére</w:t>
      </w:r>
    </w:p>
    <w:p w:rsidR="00A355B4" w:rsidRPr="005166C2" w:rsidRDefault="00A355B4" w:rsidP="00A355B4">
      <w:pPr>
        <w:numPr>
          <w:ilvl w:val="1"/>
          <w:numId w:val="1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 xml:space="preserve">panaszkodó email írásai angliai barátomnak a sok házifeladatról </w:t>
      </w:r>
    </w:p>
    <w:bookmarkEnd w:id="7"/>
    <w:bookmarkEnd w:id="8"/>
    <w:p w:rsidR="00A355B4" w:rsidRPr="005166C2" w:rsidRDefault="00A355B4" w:rsidP="00A355B4">
      <w:pPr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t>Holidays, travelling, tourism</w:t>
      </w:r>
    </w:p>
    <w:p w:rsidR="00A355B4" w:rsidRPr="005166C2" w:rsidRDefault="00A355B4" w:rsidP="00A355B4">
      <w:pPr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10 óra</w:t>
      </w:r>
    </w:p>
    <w:p w:rsidR="00A355B4" w:rsidRPr="005166C2" w:rsidRDefault="00A355B4" w:rsidP="00A355B4">
      <w:pPr>
        <w:spacing w:after="0"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bookmarkStart w:id="9" w:name="_Hlk10484427"/>
      <w:bookmarkStart w:id="10" w:name="_Hlk15931585"/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2"/>
        </w:numPr>
        <w:spacing w:after="120" w:line="276" w:lineRule="auto"/>
        <w:ind w:left="714" w:hanging="357"/>
        <w:contextualSpacing/>
        <w:jc w:val="both"/>
        <w:rPr>
          <w:rFonts w:ascii="Cambria" w:hAnsi="Cambria" w:cstheme="minorHAnsi"/>
          <w:bCs/>
          <w:color w:val="000000" w:themeColor="text1"/>
        </w:rPr>
      </w:pPr>
      <w:bookmarkStart w:id="11" w:name="_Hlk15741654"/>
      <w:r w:rsidRPr="005166C2">
        <w:rPr>
          <w:rFonts w:ascii="Cambria" w:hAnsi="Cambria" w:cstheme="minorHAnsi"/>
          <w:b/>
          <w:bCs/>
          <w:color w:val="000000" w:themeColor="text1"/>
        </w:rPr>
        <w:t xml:space="preserve">Projektmunka egyénileg, párban vagy csoportban: </w:t>
      </w:r>
    </w:p>
    <w:p w:rsidR="00A355B4" w:rsidRPr="005166C2" w:rsidRDefault="00A355B4" w:rsidP="00A355B4">
      <w:pPr>
        <w:numPr>
          <w:ilvl w:val="1"/>
          <w:numId w:val="2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híres helyek, épületek bemutatása a célnyelvi országokban</w:t>
      </w:r>
    </w:p>
    <w:p w:rsidR="00A355B4" w:rsidRPr="005166C2" w:rsidRDefault="00A355B4" w:rsidP="00A355B4">
      <w:pPr>
        <w:numPr>
          <w:ilvl w:val="1"/>
          <w:numId w:val="2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 xml:space="preserve">Lakóhelyünk turisztikai nevezetességeinek bemutatása célnyelven </w:t>
      </w:r>
    </w:p>
    <w:p w:rsidR="00A355B4" w:rsidRPr="005166C2" w:rsidRDefault="00A355B4" w:rsidP="00A355B4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Internetes kutatás</w:t>
      </w:r>
    </w:p>
    <w:p w:rsidR="00A355B4" w:rsidRPr="005166C2" w:rsidRDefault="00A355B4" w:rsidP="00A355B4">
      <w:pPr>
        <w:numPr>
          <w:ilvl w:val="1"/>
          <w:numId w:val="2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lastRenderedPageBreak/>
        <w:t>Érdekes, szokatlan szállások</w:t>
      </w:r>
    </w:p>
    <w:p w:rsidR="00A355B4" w:rsidRPr="005166C2" w:rsidRDefault="00A355B4" w:rsidP="00A355B4">
      <w:pPr>
        <w:numPr>
          <w:ilvl w:val="1"/>
          <w:numId w:val="2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Különleges utazási lehetőségek, járművek a nagyvilágban</w:t>
      </w:r>
    </w:p>
    <w:p w:rsidR="00A355B4" w:rsidRPr="005166C2" w:rsidRDefault="00A355B4" w:rsidP="00A355B4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proofErr w:type="gramStart"/>
      <w:r w:rsidRPr="005166C2">
        <w:rPr>
          <w:rFonts w:ascii="Cambria" w:hAnsi="Cambria" w:cstheme="minorHAnsi"/>
          <w:b/>
          <w:bCs/>
          <w:color w:val="000000" w:themeColor="text1"/>
        </w:rPr>
        <w:t>Szituációs</w:t>
      </w:r>
      <w:proofErr w:type="gramEnd"/>
      <w:r w:rsidRPr="005166C2">
        <w:rPr>
          <w:rFonts w:ascii="Cambria" w:hAnsi="Cambria" w:cstheme="minorHAnsi"/>
          <w:b/>
          <w:bCs/>
          <w:color w:val="000000" w:themeColor="text1"/>
        </w:rPr>
        <w:t xml:space="preserve"> játék </w:t>
      </w:r>
    </w:p>
    <w:p w:rsidR="00A355B4" w:rsidRPr="005166C2" w:rsidRDefault="00A355B4" w:rsidP="00A355B4">
      <w:pPr>
        <w:numPr>
          <w:ilvl w:val="1"/>
          <w:numId w:val="2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szállásfoglalás/bejelentkezés/ügyintézés,</w:t>
      </w:r>
    </w:p>
    <w:p w:rsidR="00A355B4" w:rsidRPr="005166C2" w:rsidRDefault="00A355B4" w:rsidP="00A355B4">
      <w:pPr>
        <w:numPr>
          <w:ilvl w:val="1"/>
          <w:numId w:val="2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’Én vagyok az idegenvezető – az osztály a túristacsoport’</w:t>
      </w:r>
    </w:p>
    <w:p w:rsidR="00A355B4" w:rsidRPr="005166C2" w:rsidRDefault="00A355B4" w:rsidP="00A355B4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 xml:space="preserve">Panaszlevél vagy/és kritika írása: egy </w:t>
      </w:r>
      <w:proofErr w:type="gramStart"/>
      <w:r w:rsidRPr="005166C2">
        <w:rPr>
          <w:rFonts w:ascii="Cambria" w:hAnsi="Cambria" w:cstheme="minorHAnsi"/>
          <w:b/>
          <w:bCs/>
          <w:color w:val="000000" w:themeColor="text1"/>
        </w:rPr>
        <w:t>hotelről</w:t>
      </w:r>
      <w:proofErr w:type="gramEnd"/>
      <w:r w:rsidRPr="005166C2">
        <w:rPr>
          <w:rFonts w:ascii="Cambria" w:hAnsi="Cambria" w:cstheme="minorHAnsi"/>
          <w:b/>
          <w:bCs/>
          <w:color w:val="000000" w:themeColor="text1"/>
        </w:rPr>
        <w:t>, szórakozóhelyről</w:t>
      </w:r>
    </w:p>
    <w:bookmarkEnd w:id="9"/>
    <w:bookmarkEnd w:id="10"/>
    <w:bookmarkEnd w:id="11"/>
    <w:p w:rsidR="00A355B4" w:rsidRPr="005166C2" w:rsidRDefault="00A355B4" w:rsidP="00A355B4">
      <w:pPr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Public matters, entertainment</w:t>
      </w:r>
    </w:p>
    <w:p w:rsidR="00A355B4" w:rsidRPr="005166C2" w:rsidRDefault="00A355B4" w:rsidP="00A355B4">
      <w:pPr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20 óra</w:t>
      </w:r>
    </w:p>
    <w:p w:rsidR="00A355B4" w:rsidRPr="005166C2" w:rsidRDefault="00A355B4" w:rsidP="00A355B4">
      <w:pPr>
        <w:spacing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bookmarkStart w:id="12" w:name="_Hlk10484543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 tevékenységek</w:t>
      </w:r>
    </w:p>
    <w:p w:rsidR="00A355B4" w:rsidRPr="005166C2" w:rsidRDefault="00A355B4" w:rsidP="00A355B4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 w:cstheme="minorHAnsi"/>
          <w:b/>
          <w:bCs/>
          <w:color w:val="000000" w:themeColor="text1"/>
        </w:rPr>
      </w:pPr>
      <w:bookmarkStart w:id="13" w:name="_Hlk15741515"/>
      <w:r w:rsidRPr="005166C2">
        <w:rPr>
          <w:rFonts w:ascii="Cambria" w:hAnsi="Cambria" w:cstheme="minorHAnsi"/>
          <w:b/>
          <w:bCs/>
          <w:color w:val="000000" w:themeColor="text1"/>
        </w:rPr>
        <w:t>Kutatómunka</w:t>
      </w:r>
    </w:p>
    <w:p w:rsidR="00A355B4" w:rsidRPr="005166C2" w:rsidRDefault="00A355B4" w:rsidP="00A355B4">
      <w:pPr>
        <w:numPr>
          <w:ilvl w:val="1"/>
          <w:numId w:val="3"/>
        </w:numPr>
        <w:spacing w:after="120" w:line="276" w:lineRule="auto"/>
        <w:contextualSpacing/>
        <w:jc w:val="both"/>
        <w:rPr>
          <w:rFonts w:ascii="Cambria" w:hAnsi="Cambria" w:cstheme="minorHAnsi"/>
          <w:b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külföldi kulturális események megismerése, bemutatása</w:t>
      </w:r>
    </w:p>
    <w:p w:rsidR="00A355B4" w:rsidRPr="005166C2" w:rsidRDefault="00A355B4" w:rsidP="00A355B4">
      <w:pPr>
        <w:numPr>
          <w:ilvl w:val="1"/>
          <w:numId w:val="3"/>
        </w:numPr>
        <w:spacing w:after="120" w:line="276" w:lineRule="auto"/>
        <w:contextualSpacing/>
        <w:jc w:val="both"/>
        <w:rPr>
          <w:rFonts w:ascii="Cambria" w:hAnsi="Cambria" w:cstheme="minorHAnsi"/>
          <w:b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hazai fesztiválok bemutatása, értékelése</w:t>
      </w:r>
    </w:p>
    <w:p w:rsidR="00A355B4" w:rsidRPr="005166C2" w:rsidRDefault="00A355B4" w:rsidP="00A355B4">
      <w:pPr>
        <w:numPr>
          <w:ilvl w:val="1"/>
          <w:numId w:val="3"/>
        </w:numPr>
        <w:spacing w:after="120" w:line="276" w:lineRule="auto"/>
        <w:contextualSpacing/>
        <w:jc w:val="both"/>
        <w:rPr>
          <w:rFonts w:ascii="Cambria" w:hAnsi="Cambria" w:cstheme="minorHAnsi"/>
          <w:b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kiállítások, érdekes múzeumok</w:t>
      </w:r>
    </w:p>
    <w:p w:rsidR="00A355B4" w:rsidRPr="005166C2" w:rsidRDefault="00A355B4" w:rsidP="00A355B4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 w:cstheme="minorHAnsi"/>
          <w:b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Projekt munka</w:t>
      </w:r>
    </w:p>
    <w:p w:rsidR="00A355B4" w:rsidRPr="005166C2" w:rsidRDefault="00A355B4" w:rsidP="00A355B4">
      <w:pPr>
        <w:numPr>
          <w:ilvl w:val="1"/>
          <w:numId w:val="3"/>
        </w:numPr>
        <w:spacing w:after="120" w:line="276" w:lineRule="auto"/>
        <w:contextualSpacing/>
        <w:jc w:val="both"/>
        <w:rPr>
          <w:rFonts w:asciiTheme="majorHAnsi" w:eastAsiaTheme="majorEastAsia" w:hAnsiTheme="majorHAnsi" w:cstheme="majorBidi"/>
          <w:bCs/>
          <w:color w:val="5B9BD5" w:themeColor="accent1"/>
        </w:rPr>
      </w:pP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</w:rPr>
        <w:t xml:space="preserve">Mi szórakoztatta nagyszüleinket/szüleinket? </w:t>
      </w:r>
    </w:p>
    <w:p w:rsidR="00A355B4" w:rsidRPr="005166C2" w:rsidRDefault="00A355B4" w:rsidP="00A355B4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 xml:space="preserve">Íráskészség fejlesztése: </w:t>
      </w:r>
    </w:p>
    <w:p w:rsidR="00A355B4" w:rsidRPr="005166C2" w:rsidRDefault="00A355B4" w:rsidP="00A355B4">
      <w:pPr>
        <w:numPr>
          <w:ilvl w:val="1"/>
          <w:numId w:val="3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vidéki-városi élet előnyei és hátrányai</w:t>
      </w:r>
    </w:p>
    <w:p w:rsidR="00A355B4" w:rsidRPr="005166C2" w:rsidRDefault="00A355B4" w:rsidP="00A355B4">
      <w:pPr>
        <w:numPr>
          <w:ilvl w:val="1"/>
          <w:numId w:val="3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film/</w:t>
      </w:r>
      <w:proofErr w:type="gramStart"/>
      <w:r w:rsidRPr="005166C2">
        <w:rPr>
          <w:rFonts w:ascii="Cambria" w:hAnsi="Cambria" w:cstheme="minorHAnsi"/>
          <w:b/>
          <w:bCs/>
          <w:color w:val="000000" w:themeColor="text1"/>
        </w:rPr>
        <w:t>könyv ajánló</w:t>
      </w:r>
      <w:proofErr w:type="gramEnd"/>
      <w:r w:rsidRPr="005166C2">
        <w:rPr>
          <w:rFonts w:ascii="Cambria" w:hAnsi="Cambria" w:cstheme="minorHAnsi"/>
          <w:b/>
          <w:bCs/>
          <w:color w:val="000000" w:themeColor="text1"/>
        </w:rPr>
        <w:t xml:space="preserve"> brossúra készítése</w:t>
      </w:r>
    </w:p>
    <w:p w:rsidR="00A355B4" w:rsidRPr="005166C2" w:rsidRDefault="00A355B4" w:rsidP="00A355B4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egy rövid angol novella órai feldolgozása</w:t>
      </w:r>
      <w:bookmarkEnd w:id="12"/>
      <w:bookmarkEnd w:id="13"/>
    </w:p>
    <w:p w:rsidR="00A355B4" w:rsidRPr="005166C2" w:rsidRDefault="00A355B4" w:rsidP="00A355B4">
      <w:pPr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English and language learning</w:t>
      </w:r>
    </w:p>
    <w:p w:rsidR="00A355B4" w:rsidRPr="005166C2" w:rsidRDefault="00A355B4" w:rsidP="00A355B4">
      <w:pPr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20 óra</w:t>
      </w:r>
    </w:p>
    <w:p w:rsidR="00A355B4" w:rsidRPr="005166C2" w:rsidRDefault="00A355B4" w:rsidP="00A355B4">
      <w:pPr>
        <w:spacing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bookmarkStart w:id="14" w:name="_Hlk10484609"/>
      <w:bookmarkStart w:id="15" w:name="_Hlk15739847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 tevékenységek</w:t>
      </w:r>
    </w:p>
    <w:p w:rsidR="00A355B4" w:rsidRPr="005166C2" w:rsidRDefault="00A355B4" w:rsidP="00A355B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bookmarkStart w:id="16" w:name="_Hlk15931740"/>
      <w:r w:rsidRPr="005166C2">
        <w:rPr>
          <w:rFonts w:ascii="Cambria" w:hAnsi="Cambria" w:cstheme="minorHAnsi"/>
          <w:b/>
          <w:bCs/>
          <w:color w:val="000000" w:themeColor="text1"/>
        </w:rPr>
        <w:t xml:space="preserve">internetes kutatás és beszámoló </w:t>
      </w:r>
    </w:p>
    <w:p w:rsidR="00A355B4" w:rsidRPr="005166C2" w:rsidRDefault="00A355B4" w:rsidP="00A355B4">
      <w:pPr>
        <w:numPr>
          <w:ilvl w:val="1"/>
          <w:numId w:val="4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új szavak jelentéséről, eredetéről, szinonímáiról</w:t>
      </w:r>
    </w:p>
    <w:p w:rsidR="00A355B4" w:rsidRPr="005166C2" w:rsidRDefault="00A355B4" w:rsidP="00A355B4">
      <w:pPr>
        <w:numPr>
          <w:ilvl w:val="1"/>
          <w:numId w:val="4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a magyar és az angol nyelv eredetéről, a különböző nyelvcsaládokról</w:t>
      </w:r>
      <w:r w:rsidRPr="005166C2">
        <w:rPr>
          <w:rFonts w:ascii="Cambria" w:hAnsi="Cambria" w:cstheme="minorHAnsi"/>
          <w:b/>
          <w:bCs/>
          <w:color w:val="000000" w:themeColor="text1"/>
        </w:rPr>
        <w:tab/>
      </w:r>
    </w:p>
    <w:p w:rsidR="00A355B4" w:rsidRPr="005166C2" w:rsidRDefault="00A355B4" w:rsidP="00A355B4">
      <w:pPr>
        <w:numPr>
          <w:ilvl w:val="1"/>
          <w:numId w:val="4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a dialektusokról</w:t>
      </w:r>
    </w:p>
    <w:p w:rsidR="00A355B4" w:rsidRPr="005166C2" w:rsidRDefault="00A355B4" w:rsidP="00A355B4">
      <w:pPr>
        <w:numPr>
          <w:ilvl w:val="1"/>
          <w:numId w:val="4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kedvenc pop dalom érdekes szófordulatai</w:t>
      </w:r>
    </w:p>
    <w:bookmarkEnd w:id="14"/>
    <w:p w:rsidR="00A355B4" w:rsidRPr="005166C2" w:rsidRDefault="00A355B4" w:rsidP="00A355B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’Osztálykönyvtár’</w:t>
      </w:r>
    </w:p>
    <w:p w:rsidR="00A355B4" w:rsidRPr="005166C2" w:rsidRDefault="00A355B4" w:rsidP="00A355B4">
      <w:pPr>
        <w:numPr>
          <w:ilvl w:val="1"/>
          <w:numId w:val="4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 xml:space="preserve">évente egy-két könnyített olvasmány elolvasása, egyéni értékelése, ajánlása </w:t>
      </w:r>
    </w:p>
    <w:p w:rsidR="00A355B4" w:rsidRPr="005166C2" w:rsidRDefault="00A355B4" w:rsidP="00A355B4">
      <w:pPr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Íráskészség fejesztése</w:t>
      </w:r>
    </w:p>
    <w:p w:rsidR="00A355B4" w:rsidRPr="005166C2" w:rsidRDefault="00A355B4" w:rsidP="00A355B4">
      <w:pPr>
        <w:numPr>
          <w:ilvl w:val="1"/>
          <w:numId w:val="4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cikkek egy havonta megjelenő angol nyelvű osztály ’hirlaphoz’ (pl.’ Teenage Herald’) felhasználva az aktuáli témákhoz végzett kutatómunkákat</w:t>
      </w:r>
    </w:p>
    <w:p w:rsidR="00A355B4" w:rsidRPr="005166C2" w:rsidRDefault="00A355B4" w:rsidP="00A355B4">
      <w:pPr>
        <w:numPr>
          <w:ilvl w:val="1"/>
          <w:numId w:val="4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 xml:space="preserve">angol nyelvű hirdetőtábla az osztályban az </w:t>
      </w:r>
      <w:proofErr w:type="gramStart"/>
      <w:r w:rsidRPr="005166C2">
        <w:rPr>
          <w:rFonts w:cstheme="minorHAnsi"/>
          <w:bCs/>
          <w:color w:val="000000" w:themeColor="text1"/>
        </w:rPr>
        <w:t>aktuális</w:t>
      </w:r>
      <w:proofErr w:type="gramEnd"/>
      <w:r w:rsidRPr="005166C2">
        <w:rPr>
          <w:rFonts w:cstheme="minorHAnsi"/>
          <w:bCs/>
          <w:color w:val="000000" w:themeColor="text1"/>
        </w:rPr>
        <w:t xml:space="preserve"> hírekkel/felhívásokkal angolul</w:t>
      </w:r>
      <w:bookmarkEnd w:id="15"/>
      <w:bookmarkEnd w:id="16"/>
    </w:p>
    <w:p w:rsidR="00A355B4" w:rsidRPr="005166C2" w:rsidRDefault="00A355B4" w:rsidP="00A355B4">
      <w:pPr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Intercultural topics</w:t>
      </w:r>
    </w:p>
    <w:p w:rsidR="00A355B4" w:rsidRPr="005166C2" w:rsidRDefault="00A355B4" w:rsidP="00A355B4">
      <w:pPr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10 óra</w:t>
      </w:r>
    </w:p>
    <w:p w:rsidR="00A355B4" w:rsidRPr="005166C2" w:rsidRDefault="00A355B4" w:rsidP="00A355B4">
      <w:pPr>
        <w:spacing w:after="0"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bookmarkStart w:id="17" w:name="_Hlk15739880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 tevékenységek</w:t>
      </w:r>
    </w:p>
    <w:p w:rsidR="00A355B4" w:rsidRPr="005166C2" w:rsidRDefault="00A355B4" w:rsidP="00A355B4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bookmarkStart w:id="18" w:name="_Hlk15931817"/>
      <w:r w:rsidRPr="005166C2">
        <w:rPr>
          <w:rFonts w:ascii="Cambria" w:hAnsi="Cambria" w:cstheme="minorHAnsi"/>
          <w:b/>
          <w:bCs/>
          <w:color w:val="000000" w:themeColor="text1"/>
        </w:rPr>
        <w:t>Projektmunka:</w:t>
      </w:r>
    </w:p>
    <w:p w:rsidR="00A355B4" w:rsidRPr="005166C2" w:rsidRDefault="00A355B4" w:rsidP="00A355B4">
      <w:pPr>
        <w:numPr>
          <w:ilvl w:val="1"/>
          <w:numId w:val="5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a hagyományok ápolása Magyarországon és Angliában</w:t>
      </w:r>
    </w:p>
    <w:p w:rsidR="00A355B4" w:rsidRPr="005166C2" w:rsidRDefault="00A355B4" w:rsidP="00A355B4">
      <w:pPr>
        <w:numPr>
          <w:ilvl w:val="1"/>
          <w:numId w:val="5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Mik a legfőbb sportágak a két országban és miért?</w:t>
      </w:r>
    </w:p>
    <w:p w:rsidR="00A355B4" w:rsidRPr="005166C2" w:rsidRDefault="00A355B4" w:rsidP="00A355B4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Internetes kutatómunka</w:t>
      </w:r>
    </w:p>
    <w:p w:rsidR="00A355B4" w:rsidRPr="005166C2" w:rsidRDefault="00A355B4" w:rsidP="00A355B4">
      <w:pPr>
        <w:numPr>
          <w:ilvl w:val="1"/>
          <w:numId w:val="5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Hollywood története és magyar vonatkozásai</w:t>
      </w:r>
    </w:p>
    <w:p w:rsidR="00A355B4" w:rsidRPr="005166C2" w:rsidRDefault="00A355B4" w:rsidP="00A355B4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Prezentáció</w:t>
      </w:r>
    </w:p>
    <w:p w:rsidR="00A355B4" w:rsidRPr="005166C2" w:rsidRDefault="00A355B4" w:rsidP="00A355B4">
      <w:pPr>
        <w:numPr>
          <w:ilvl w:val="1"/>
          <w:numId w:val="5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lastRenderedPageBreak/>
        <w:t>karácsony ünneplése a világ országaiban</w:t>
      </w:r>
    </w:p>
    <w:bookmarkEnd w:id="17"/>
    <w:bookmarkEnd w:id="18"/>
    <w:p w:rsidR="00A355B4" w:rsidRPr="005166C2" w:rsidRDefault="00A355B4" w:rsidP="00A355B4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sz w:val="24"/>
          <w:szCs w:val="24"/>
          <w:lang w:val="en-US"/>
        </w:rPr>
        <w:t>Cross-curricular topics and activities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</w:p>
    <w:p w:rsidR="00A355B4" w:rsidRPr="005166C2" w:rsidRDefault="00A355B4" w:rsidP="00A355B4">
      <w:pPr>
        <w:rPr>
          <w:rFonts w:ascii="Cambria" w:hAnsi="Cambria"/>
          <w:b/>
          <w:bCs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t xml:space="preserve"> </w:t>
      </w:r>
      <w:r w:rsidRPr="005166C2">
        <w:rPr>
          <w:rFonts w:ascii="Cambria" w:hAnsi="Cambria"/>
          <w:b/>
          <w:bCs/>
        </w:rPr>
        <w:t>10 óra</w:t>
      </w:r>
    </w:p>
    <w:p w:rsidR="00A355B4" w:rsidRPr="005166C2" w:rsidRDefault="00A355B4" w:rsidP="00A355B4">
      <w:pPr>
        <w:spacing w:after="0" w:line="254" w:lineRule="auto"/>
        <w:rPr>
          <w:rFonts w:ascii="Cambria" w:hAnsi="Cambria"/>
          <w:b/>
          <w:smallCaps/>
          <w:color w:val="2E74B5" w:themeColor="accent1" w:themeShade="BF"/>
          <w:sz w:val="24"/>
          <w:szCs w:val="24"/>
        </w:rPr>
      </w:pPr>
      <w:bookmarkStart w:id="19" w:name="_Hlk10484809"/>
      <w:bookmarkStart w:id="20" w:name="_Hlk15739968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 tevékenységek</w:t>
      </w:r>
    </w:p>
    <w:p w:rsidR="00A355B4" w:rsidRPr="005166C2" w:rsidRDefault="00A355B4" w:rsidP="00A355B4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bookmarkStart w:id="21" w:name="_Hlk15931877"/>
      <w:r w:rsidRPr="005166C2">
        <w:rPr>
          <w:rFonts w:ascii="Cambria" w:hAnsi="Cambria" w:cstheme="minorHAnsi"/>
          <w:b/>
          <w:bCs/>
          <w:color w:val="000000" w:themeColor="text1"/>
        </w:rPr>
        <w:t>Projekt munka (egyéni)</w:t>
      </w:r>
    </w:p>
    <w:p w:rsidR="00A355B4" w:rsidRPr="005166C2" w:rsidRDefault="00A355B4" w:rsidP="00A355B4">
      <w:pPr>
        <w:numPr>
          <w:ilvl w:val="1"/>
          <w:numId w:val="19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szókincsgyűjtés a kedvenc tantárgyam bemutatásához</w:t>
      </w:r>
    </w:p>
    <w:p w:rsidR="00A355B4" w:rsidRPr="005166C2" w:rsidRDefault="00A355B4" w:rsidP="00A355B4">
      <w:pPr>
        <w:numPr>
          <w:ilvl w:val="1"/>
          <w:numId w:val="19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egy magyar tudós/író/költő/történelmi hős életének ismertetése</w:t>
      </w:r>
    </w:p>
    <w:p w:rsidR="00A355B4" w:rsidRPr="005166C2" w:rsidRDefault="00A355B4" w:rsidP="00A355B4">
      <w:pPr>
        <w:numPr>
          <w:ilvl w:val="1"/>
          <w:numId w:val="19"/>
        </w:numPr>
        <w:spacing w:after="120" w:line="276" w:lineRule="auto"/>
        <w:contextualSpacing/>
        <w:jc w:val="both"/>
        <w:rPr>
          <w:rFonts w:ascii="Cambria" w:hAnsi="Cambria" w:cstheme="minorHAnsi"/>
          <w:smallCaps/>
          <w:color w:val="2E74B5" w:themeColor="accent1" w:themeShade="BF"/>
          <w:sz w:val="24"/>
          <w:szCs w:val="24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(Papíralapú vagy online) poszter vagy kiselőadás készítése bármely más tudásterület témaköreiről</w:t>
      </w:r>
      <w:bookmarkEnd w:id="19"/>
    </w:p>
    <w:p w:rsidR="00A355B4" w:rsidRPr="005166C2" w:rsidRDefault="00A355B4" w:rsidP="00A355B4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Cambria" w:hAnsi="Cambria" w:cstheme="minorHAnsi"/>
          <w:smallCaps/>
          <w:color w:val="2E74B5" w:themeColor="accent1" w:themeShade="BF"/>
          <w:sz w:val="24"/>
          <w:szCs w:val="24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Játék</w:t>
      </w:r>
    </w:p>
    <w:p w:rsidR="00A355B4" w:rsidRPr="005166C2" w:rsidRDefault="00A355B4" w:rsidP="00A355B4">
      <w:pPr>
        <w:numPr>
          <w:ilvl w:val="1"/>
          <w:numId w:val="19"/>
        </w:numPr>
        <w:spacing w:after="120" w:line="276" w:lineRule="auto"/>
        <w:contextualSpacing/>
        <w:jc w:val="both"/>
        <w:rPr>
          <w:rFonts w:cstheme="minorHAnsi"/>
          <w:smallCaps/>
          <w:color w:val="2E74B5" w:themeColor="accent1" w:themeShade="BF"/>
          <w:sz w:val="24"/>
          <w:szCs w:val="24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történelmi események modellezése szerepjátékkal</w:t>
      </w:r>
      <w:bookmarkEnd w:id="20"/>
      <w:bookmarkEnd w:id="21"/>
    </w:p>
    <w:p w:rsidR="00A355B4" w:rsidRPr="005166C2" w:rsidRDefault="00A355B4" w:rsidP="00A355B4">
      <w:pPr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Current topics</w:t>
      </w:r>
    </w:p>
    <w:p w:rsidR="00A355B4" w:rsidRPr="005166C2" w:rsidRDefault="00A355B4" w:rsidP="00A355B4">
      <w:pPr>
        <w:rPr>
          <w:rFonts w:cstheme="minorHAnsi"/>
          <w:smallCap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15 óra</w:t>
      </w:r>
    </w:p>
    <w:p w:rsidR="00A355B4" w:rsidRPr="005166C2" w:rsidRDefault="00A355B4" w:rsidP="00A355B4">
      <w:pPr>
        <w:spacing w:after="0"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bookmarkStart w:id="22" w:name="_Hlk10484847"/>
      <w:bookmarkStart w:id="23" w:name="_Hlk15740504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 tevékenységek</w:t>
      </w:r>
    </w:p>
    <w:p w:rsidR="00A355B4" w:rsidRPr="005166C2" w:rsidRDefault="00A355B4" w:rsidP="00A355B4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bookmarkStart w:id="24" w:name="_Hlk15931923"/>
      <w:r w:rsidRPr="005166C2">
        <w:rPr>
          <w:rFonts w:ascii="Cambria" w:hAnsi="Cambria" w:cstheme="minorHAnsi"/>
          <w:b/>
          <w:bCs/>
          <w:color w:val="000000" w:themeColor="text1"/>
        </w:rPr>
        <w:t xml:space="preserve">videók megtekintése </w:t>
      </w:r>
    </w:p>
    <w:p w:rsidR="00A355B4" w:rsidRPr="005166C2" w:rsidRDefault="00A355B4" w:rsidP="00A355B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 xml:space="preserve">hírműsorok </w:t>
      </w:r>
    </w:p>
    <w:p w:rsidR="00A355B4" w:rsidRPr="005166C2" w:rsidRDefault="00A355B4" w:rsidP="00A355B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proofErr w:type="gramStart"/>
      <w:r w:rsidRPr="005166C2">
        <w:rPr>
          <w:rFonts w:ascii="Cambria" w:hAnsi="Cambria" w:cstheme="minorHAnsi"/>
          <w:b/>
          <w:bCs/>
          <w:color w:val="000000" w:themeColor="text1"/>
        </w:rPr>
        <w:t>aktuális</w:t>
      </w:r>
      <w:proofErr w:type="gramEnd"/>
      <w:r w:rsidRPr="005166C2">
        <w:rPr>
          <w:rFonts w:ascii="Cambria" w:hAnsi="Cambria" w:cstheme="minorHAnsi"/>
          <w:b/>
          <w:bCs/>
          <w:color w:val="000000" w:themeColor="text1"/>
        </w:rPr>
        <w:t xml:space="preserve"> eseményekről szóló tudósítások</w:t>
      </w:r>
    </w:p>
    <w:p w:rsidR="00A355B4" w:rsidRPr="005166C2" w:rsidRDefault="00A355B4" w:rsidP="00A355B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riportok</w:t>
      </w:r>
    </w:p>
    <w:p w:rsidR="00A355B4" w:rsidRPr="005166C2" w:rsidRDefault="00A355B4" w:rsidP="00A355B4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Szerepjáték</w:t>
      </w:r>
    </w:p>
    <w:p w:rsidR="00A355B4" w:rsidRPr="005166C2" w:rsidRDefault="00A355B4" w:rsidP="00A355B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’néma’ videókhoz szövegkészítés és eljátszás</w:t>
      </w:r>
    </w:p>
    <w:p w:rsidR="00A355B4" w:rsidRPr="005166C2" w:rsidRDefault="00A355B4" w:rsidP="00A355B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 xml:space="preserve">TV interjú készítése egy híres emberrel (pl. sportolóval) </w:t>
      </w:r>
    </w:p>
    <w:p w:rsidR="00A355B4" w:rsidRPr="005166C2" w:rsidRDefault="00A355B4" w:rsidP="00A355B4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bookmarkStart w:id="25" w:name="_Hlk10484870"/>
      <w:bookmarkEnd w:id="22"/>
      <w:r w:rsidRPr="005166C2">
        <w:rPr>
          <w:rFonts w:ascii="Cambria" w:hAnsi="Cambria" w:cstheme="minorHAnsi"/>
          <w:b/>
          <w:bCs/>
          <w:color w:val="000000" w:themeColor="text1"/>
        </w:rPr>
        <w:t>Internetes kutatómunka</w:t>
      </w:r>
    </w:p>
    <w:p w:rsidR="00A355B4" w:rsidRPr="005166C2" w:rsidRDefault="00A355B4" w:rsidP="00A355B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 xml:space="preserve">egy </w:t>
      </w:r>
      <w:proofErr w:type="gramStart"/>
      <w:r w:rsidRPr="005166C2">
        <w:rPr>
          <w:rFonts w:ascii="Cambria" w:hAnsi="Cambria" w:cstheme="minorHAnsi"/>
          <w:b/>
          <w:bCs/>
          <w:color w:val="000000" w:themeColor="text1"/>
        </w:rPr>
        <w:t>aktuális</w:t>
      </w:r>
      <w:proofErr w:type="gramEnd"/>
      <w:r w:rsidRPr="005166C2">
        <w:rPr>
          <w:rFonts w:ascii="Cambria" w:hAnsi="Cambria" w:cstheme="minorHAnsi"/>
          <w:b/>
          <w:bCs/>
          <w:color w:val="000000" w:themeColor="text1"/>
        </w:rPr>
        <w:t xml:space="preserve"> esemény előzményeiről, részletesebb információkról</w:t>
      </w:r>
      <w:bookmarkEnd w:id="25"/>
    </w:p>
    <w:p w:rsidR="00A355B4" w:rsidRPr="005166C2" w:rsidRDefault="00A355B4" w:rsidP="00A355B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szókincsfejlesztés a média világához</w:t>
      </w:r>
    </w:p>
    <w:p w:rsidR="00A355B4" w:rsidRPr="005166C2" w:rsidRDefault="00A355B4" w:rsidP="00A355B4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Nyelvi/stilisztikai tudatosítás = az újságnyelv</w:t>
      </w:r>
    </w:p>
    <w:p w:rsidR="00A355B4" w:rsidRPr="005166C2" w:rsidRDefault="00A355B4" w:rsidP="00A355B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a szalagcímek nyelvezete</w:t>
      </w:r>
    </w:p>
    <w:p w:rsidR="00A355B4" w:rsidRPr="005166C2" w:rsidRDefault="00A355B4" w:rsidP="00A355B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Cambria" w:hAnsi="Cambria"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az újságcikkek stilusa szerkezete</w:t>
      </w:r>
    </w:p>
    <w:p w:rsidR="00A355B4" w:rsidRPr="005166C2" w:rsidRDefault="00A355B4" w:rsidP="00A355B4">
      <w:pPr>
        <w:numPr>
          <w:ilvl w:val="1"/>
          <w:numId w:val="6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 xml:space="preserve">különbség egy hír írott és szóbeli megjelenésében </w:t>
      </w:r>
    </w:p>
    <w:bookmarkEnd w:id="23"/>
    <w:bookmarkEnd w:id="24"/>
    <w:p w:rsidR="00A355B4" w:rsidRPr="005166C2" w:rsidRDefault="00A355B4" w:rsidP="00A355B4">
      <w:pPr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Science and technology, Communication</w:t>
      </w:r>
    </w:p>
    <w:p w:rsidR="00A355B4" w:rsidRPr="005166C2" w:rsidRDefault="00A355B4" w:rsidP="00A355B4">
      <w:pPr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15 óra</w:t>
      </w:r>
    </w:p>
    <w:p w:rsidR="00A355B4" w:rsidRPr="005166C2" w:rsidRDefault="00A355B4" w:rsidP="00A355B4">
      <w:pPr>
        <w:spacing w:before="240" w:after="0"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bookmarkStart w:id="26" w:name="_Hlk15931999"/>
      <w:bookmarkStart w:id="27" w:name="_Hlk10484907"/>
      <w:bookmarkStart w:id="28" w:name="_Hlk15740574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 tevékenységek</w:t>
      </w:r>
    </w:p>
    <w:p w:rsidR="00A355B4" w:rsidRPr="005166C2" w:rsidRDefault="00A355B4" w:rsidP="00A355B4">
      <w:pPr>
        <w:rPr>
          <w:rFonts w:cstheme="minorHAnsi"/>
          <w:color w:val="000000" w:themeColor="text1"/>
        </w:rPr>
      </w:pPr>
      <w:bookmarkStart w:id="29" w:name="_Hlk15931969"/>
      <w:bookmarkEnd w:id="26"/>
      <w:r w:rsidRPr="005166C2">
        <w:rPr>
          <w:rFonts w:cstheme="minorHAnsi"/>
          <w:bCs/>
          <w:color w:val="000000" w:themeColor="text1"/>
        </w:rPr>
        <w:t>Internetes kutatómunka és prezentáció</w:t>
      </w:r>
    </w:p>
    <w:p w:rsidR="00A355B4" w:rsidRPr="005166C2" w:rsidRDefault="00A355B4" w:rsidP="00A355B4">
      <w:pPr>
        <w:numPr>
          <w:ilvl w:val="0"/>
          <w:numId w:val="26"/>
        </w:numPr>
        <w:contextualSpacing/>
        <w:rPr>
          <w:rFonts w:cstheme="minorHAnsi"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a világ legfontosabb találmányai</w:t>
      </w:r>
      <w:bookmarkEnd w:id="27"/>
    </w:p>
    <w:p w:rsidR="00A355B4" w:rsidRPr="005166C2" w:rsidRDefault="00A355B4" w:rsidP="00A355B4">
      <w:pPr>
        <w:numPr>
          <w:ilvl w:val="0"/>
          <w:numId w:val="25"/>
        </w:numPr>
        <w:contextualSpacing/>
        <w:rPr>
          <w:rFonts w:cstheme="minorHAnsi"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a kommunkáció fejlődése az utóbbi 20 évben</w:t>
      </w:r>
    </w:p>
    <w:p w:rsidR="00A355B4" w:rsidRPr="005166C2" w:rsidRDefault="00A355B4" w:rsidP="00A355B4">
      <w:pPr>
        <w:numPr>
          <w:ilvl w:val="0"/>
          <w:numId w:val="25"/>
        </w:numPr>
        <w:contextualSpacing/>
        <w:rPr>
          <w:rFonts w:cstheme="minorHAnsi"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 xml:space="preserve">„Én és a telefonom” </w:t>
      </w:r>
    </w:p>
    <w:bookmarkEnd w:id="28"/>
    <w:bookmarkEnd w:id="29"/>
    <w:p w:rsidR="00A355B4" w:rsidRPr="005166C2" w:rsidRDefault="00A355B4" w:rsidP="00A355B4">
      <w:pPr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t>Gaining and sharing knowledge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</w:rPr>
        <w:t xml:space="preserve"> </w:t>
      </w:r>
    </w:p>
    <w:p w:rsidR="00A355B4" w:rsidRPr="005166C2" w:rsidRDefault="00A355B4" w:rsidP="00A355B4">
      <w:pPr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30 óra</w:t>
      </w:r>
    </w:p>
    <w:p w:rsidR="00A355B4" w:rsidRPr="005166C2" w:rsidRDefault="00A355B4" w:rsidP="00A355B4">
      <w:pPr>
        <w:spacing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bookmarkStart w:id="30" w:name="_Hlk10484944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 tevékenységek</w:t>
      </w:r>
    </w:p>
    <w:p w:rsidR="00A355B4" w:rsidRPr="005166C2" w:rsidRDefault="00A355B4" w:rsidP="00A355B4">
      <w:pPr>
        <w:spacing w:after="120" w:line="276" w:lineRule="auto"/>
        <w:ind w:left="720" w:hanging="360"/>
        <w:contextualSpacing/>
        <w:jc w:val="both"/>
        <w:rPr>
          <w:rFonts w:cstheme="minorHAnsi"/>
          <w:bCs/>
          <w:color w:val="000000" w:themeColor="text1"/>
        </w:rPr>
      </w:pPr>
      <w:bookmarkStart w:id="31" w:name="_Hlk15744016"/>
      <w:r w:rsidRPr="005166C2">
        <w:rPr>
          <w:rFonts w:cstheme="minorHAnsi"/>
          <w:bCs/>
          <w:color w:val="000000" w:themeColor="text1"/>
        </w:rPr>
        <w:t>Projektmunka (egyéni vagy csoportos)</w:t>
      </w:r>
    </w:p>
    <w:p w:rsidR="00A355B4" w:rsidRPr="005166C2" w:rsidRDefault="00A355B4" w:rsidP="00A355B4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Prezentáció/hangfelvétel/videófelvétel késztése különböző témákban, és ezek bemutatása az osztálynak</w:t>
      </w:r>
    </w:p>
    <w:p w:rsidR="00A355B4" w:rsidRPr="005166C2" w:rsidRDefault="00A355B4" w:rsidP="00A355B4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lastRenderedPageBreak/>
        <w:t>Kedvenc témák feldolgozása posztereken – majd ezek kiállítása az osztályban</w:t>
      </w:r>
    </w:p>
    <w:p w:rsidR="00A355B4" w:rsidRPr="005166C2" w:rsidRDefault="00A355B4" w:rsidP="00A355B4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Angol nyelvű filmek, programok ismertetése az angolos faliújságon írásban</w:t>
      </w:r>
    </w:p>
    <w:p w:rsidR="00A355B4" w:rsidRPr="005166C2" w:rsidRDefault="00A355B4" w:rsidP="00A355B4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 xml:space="preserve">Projektmunka osztályszinten: magazin készítése a tanulók írásaiból (történetek, versek, kutatási eredmények, beszámolók stb.) </w:t>
      </w:r>
      <w:bookmarkEnd w:id="30"/>
    </w:p>
    <w:bookmarkEnd w:id="31"/>
    <w:p w:rsidR="00A355B4" w:rsidRPr="005166C2" w:rsidRDefault="00A355B4" w:rsidP="00A355B4">
      <w:pPr>
        <w:spacing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</w:p>
    <w:p w:rsidR="00A355B4" w:rsidRPr="005166C2" w:rsidRDefault="00A355B4" w:rsidP="00A355B4">
      <w:pPr>
        <w:spacing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11–12. évfolyam</w:t>
      </w:r>
    </w:p>
    <w:p w:rsidR="00A355B4" w:rsidRPr="005166C2" w:rsidRDefault="00A355B4" w:rsidP="00A355B4">
      <w:pPr>
        <w:spacing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5166C2">
        <w:rPr>
          <w:rFonts w:ascii="Calibri" w:eastAsia="Calibri" w:hAnsi="Calibri" w:cs="Calibri"/>
          <w:color w:val="000000"/>
        </w:rPr>
        <w:t>A 11. évfolyamra a tanuló már B1 nyelvtudással érkezik, és célja - nyelvtudása további fejlesztése mellett -, hogy legalább a középszintű, de felősoktatási felvételi esetén az emelt szintű érettségi követelményeit sikeresen teljesítse. Középiskolai tanulmányai végére már elegendő tudással és tapasztalattal rendelkezik ahhoz, hogy nyelvtudás</w:t>
      </w:r>
      <w:r w:rsidRPr="005166C2">
        <w:rPr>
          <w:rFonts w:ascii="Calibri" w:eastAsia="Calibri" w:hAnsi="Calibri" w:cs="Calibri"/>
        </w:rPr>
        <w:t>á</w:t>
      </w:r>
      <w:r w:rsidRPr="005166C2">
        <w:rPr>
          <w:rFonts w:ascii="Calibri" w:eastAsia="Calibri" w:hAnsi="Calibri" w:cs="Calibri"/>
          <w:color w:val="000000"/>
        </w:rPr>
        <w:t xml:space="preserve">t hatékonyan fel tudja használni a körülötte lévő világ megismerésére, </w:t>
      </w:r>
      <w:proofErr w:type="gramStart"/>
      <w:r w:rsidRPr="005166C2">
        <w:rPr>
          <w:rFonts w:ascii="Calibri" w:eastAsia="Calibri" w:hAnsi="Calibri" w:cs="Calibri"/>
          <w:color w:val="000000"/>
        </w:rPr>
        <w:t>információ</w:t>
      </w:r>
      <w:proofErr w:type="gramEnd"/>
      <w:r w:rsidRPr="005166C2">
        <w:rPr>
          <w:rFonts w:ascii="Calibri" w:eastAsia="Calibri" w:hAnsi="Calibri" w:cs="Calibri"/>
          <w:color w:val="000000"/>
        </w:rPr>
        <w:t xml:space="preserve">szerzésre és -cserére, valamint valós kommunikációra és kapcsolatépítésre. </w:t>
      </w: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5166C2">
        <w:rPr>
          <w:rFonts w:ascii="Calibri" w:eastAsia="Calibri" w:hAnsi="Calibri" w:cs="Calibri"/>
        </w:rPr>
        <w:t>Ebben a szakaszban is fontos szerepet kap az önálló nyelvtanulás fejlesztése, mert a középiskolai</w:t>
      </w:r>
      <w:r w:rsidRPr="005166C2">
        <w:rPr>
          <w:rFonts w:ascii="Calibri" w:eastAsia="Calibri" w:hAnsi="Calibri" w:cs="Calibri"/>
          <w:color w:val="000000"/>
        </w:rPr>
        <w:t xml:space="preserve"> évek végére a tanulónak képessé kell válni</w:t>
      </w:r>
      <w:r w:rsidRPr="005166C2">
        <w:rPr>
          <w:rFonts w:ascii="Calibri" w:eastAsia="Calibri" w:hAnsi="Calibri" w:cs="Calibri"/>
        </w:rPr>
        <w:t>a</w:t>
      </w:r>
      <w:r w:rsidRPr="005166C2">
        <w:rPr>
          <w:rFonts w:ascii="Calibri" w:eastAsia="Calibri" w:hAnsi="Calibri" w:cs="Calibri"/>
          <w:color w:val="000000"/>
        </w:rPr>
        <w:t xml:space="preserve"> nyelvtudás</w:t>
      </w:r>
      <w:r w:rsidRPr="005166C2">
        <w:rPr>
          <w:rFonts w:ascii="Calibri" w:eastAsia="Calibri" w:hAnsi="Calibri" w:cs="Calibri"/>
        </w:rPr>
        <w:t>a</w:t>
      </w:r>
      <w:r w:rsidRPr="005166C2">
        <w:rPr>
          <w:rFonts w:ascii="Calibri" w:eastAsia="Calibri" w:hAnsi="Calibri" w:cs="Calibri"/>
          <w:color w:val="000000"/>
        </w:rPr>
        <w:t xml:space="preserve"> önálló fenntartására és továbbfejlesztésére, valamint arra, hogy nyelvtud</w:t>
      </w:r>
      <w:r w:rsidRPr="005166C2">
        <w:rPr>
          <w:rFonts w:ascii="Calibri" w:eastAsia="Calibri" w:hAnsi="Calibri" w:cs="Calibri"/>
        </w:rPr>
        <w:t>ását</w:t>
      </w:r>
      <w:r w:rsidRPr="005166C2">
        <w:rPr>
          <w:rFonts w:ascii="Calibri" w:eastAsia="Calibri" w:hAnsi="Calibri" w:cs="Calibri"/>
          <w:color w:val="000000"/>
        </w:rPr>
        <w:t xml:space="preserve"> személyes és szakmai élet</w:t>
      </w:r>
      <w:r w:rsidRPr="005166C2">
        <w:rPr>
          <w:rFonts w:ascii="Calibri" w:eastAsia="Calibri" w:hAnsi="Calibri" w:cs="Calibri"/>
        </w:rPr>
        <w:t xml:space="preserve">ében </w:t>
      </w:r>
      <w:r w:rsidRPr="005166C2">
        <w:rPr>
          <w:rFonts w:ascii="Calibri" w:eastAsia="Calibri" w:hAnsi="Calibri" w:cs="Calibri"/>
          <w:color w:val="000000"/>
        </w:rPr>
        <w:t xml:space="preserve">való használatra </w:t>
      </w:r>
      <w:proofErr w:type="gramStart"/>
      <w:r w:rsidRPr="005166C2">
        <w:rPr>
          <w:rFonts w:ascii="Calibri" w:eastAsia="Calibri" w:hAnsi="Calibri" w:cs="Calibri"/>
          <w:color w:val="000000"/>
        </w:rPr>
        <w:t>adaptálni</w:t>
      </w:r>
      <w:proofErr w:type="gramEnd"/>
      <w:r w:rsidRPr="005166C2">
        <w:rPr>
          <w:rFonts w:ascii="Calibri" w:eastAsia="Calibri" w:hAnsi="Calibri" w:cs="Calibri"/>
        </w:rPr>
        <w:t xml:space="preserve"> tudja. </w:t>
      </w:r>
      <w:r w:rsidRPr="005166C2">
        <w:rPr>
          <w:rFonts w:ascii="Calibri" w:eastAsia="Calibri" w:hAnsi="Calibri" w:cs="Calibri"/>
          <w:color w:val="000000"/>
        </w:rPr>
        <w:t xml:space="preserve"> </w:t>
      </w:r>
    </w:p>
    <w:p w:rsidR="00A355B4" w:rsidRPr="005166C2" w:rsidRDefault="00A355B4" w:rsidP="00A355B4">
      <w:pPr>
        <w:spacing w:before="120" w:line="254" w:lineRule="auto"/>
        <w:rPr>
          <w:b/>
          <w:sz w:val="24"/>
          <w:szCs w:val="24"/>
        </w:rPr>
      </w:pPr>
    </w:p>
    <w:p w:rsidR="00A355B4" w:rsidRPr="005166C2" w:rsidRDefault="00A355B4" w:rsidP="00A355B4">
      <w:pPr>
        <w:spacing w:before="120" w:line="254" w:lineRule="auto"/>
        <w:rPr>
          <w:b/>
          <w:sz w:val="24"/>
          <w:szCs w:val="24"/>
        </w:rPr>
      </w:pPr>
      <w:r w:rsidRPr="005166C2">
        <w:rPr>
          <w:b/>
          <w:sz w:val="24"/>
          <w:szCs w:val="24"/>
        </w:rPr>
        <w:t>A 11–12. évfolyamon az angol nyelv tantárgy alapóraszáma: 108, illetve 93 óra</w:t>
      </w:r>
    </w:p>
    <w:p w:rsidR="00A355B4" w:rsidRPr="005166C2" w:rsidRDefault="00A355B4" w:rsidP="00A355B4">
      <w:pPr>
        <w:spacing w:line="254" w:lineRule="auto"/>
        <w:rPr>
          <w:b/>
          <w:color w:val="0070C0"/>
        </w:rPr>
      </w:pPr>
      <w:r w:rsidRPr="005166C2">
        <w:rPr>
          <w:b/>
          <w:color w:val="0070C0"/>
        </w:rPr>
        <w:t>A témakörök áttekintő táblázata:</w:t>
      </w:r>
    </w:p>
    <w:tbl>
      <w:tblPr>
        <w:tblStyle w:val="Rcsostblzat3"/>
        <w:tblW w:w="0" w:type="dxa"/>
        <w:tblLook w:val="04A0" w:firstRow="1" w:lastRow="0" w:firstColumn="1" w:lastColumn="0" w:noHBand="0" w:noVBand="1"/>
      </w:tblPr>
      <w:tblGrid>
        <w:gridCol w:w="6374"/>
        <w:gridCol w:w="1985"/>
      </w:tblGrid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rPr>
                <w:rFonts w:ascii="Cambria" w:hAnsi="Cambria"/>
                <w:b/>
                <w:color w:val="0070C0"/>
              </w:rPr>
            </w:pPr>
            <w:r w:rsidRPr="005166C2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ascii="Cambria" w:hAnsi="Cambria"/>
                <w:b/>
                <w:color w:val="0070C0"/>
              </w:rPr>
            </w:pPr>
            <w:r w:rsidRPr="005166C2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29" w:hanging="29"/>
              <w:rPr>
                <w:rFonts w:cstheme="minorHAnsi"/>
              </w:rPr>
            </w:pPr>
            <w:r w:rsidRPr="005166C2">
              <w:rPr>
                <w:rFonts w:cstheme="minorHAnsi"/>
              </w:rPr>
              <w:t xml:space="preserve">Personal topics: family relations, lifestyle 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20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rFonts w:cstheme="minorHAnsi"/>
              </w:rPr>
            </w:pPr>
            <w:r w:rsidRPr="005166C2">
              <w:rPr>
                <w:rFonts w:cstheme="minorHAnsi"/>
              </w:rPr>
              <w:t>Environment and nature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15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bCs/>
              </w:rPr>
              <w:t>Holidays, travelling, tourism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15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bCs/>
              </w:rPr>
              <w:t>Public matters, entertainment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15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rFonts w:cstheme="minorHAnsi"/>
              </w:rPr>
              <w:t>English and language learning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20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bCs/>
              </w:rPr>
              <w:t>Intercultural topics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20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rFonts w:cstheme="minorHAnsi"/>
              </w:rPr>
              <w:t>Cross-curricular topics and activities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20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rFonts w:cstheme="minorHAnsi"/>
                <w:bCs/>
              </w:rPr>
              <w:t>Current topics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20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bCs/>
              </w:rPr>
              <w:t>Science and technology, Communication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15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t>People and society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15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t>Financial matters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13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bCs/>
              </w:rPr>
              <w:t>Career and employment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15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t>Gaining and sharing knowledge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20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t>Final exam preparation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25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rPr>
                <w:rFonts w:ascii="Cambria" w:hAnsi="Cambria" w:cstheme="minorHAnsi"/>
                <w:b/>
              </w:rPr>
            </w:pPr>
            <w:r w:rsidRPr="005166C2">
              <w:rPr>
                <w:rFonts w:ascii="Cambria" w:hAnsi="Cambria"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248</w:t>
            </w:r>
          </w:p>
        </w:tc>
      </w:tr>
    </w:tbl>
    <w:p w:rsidR="00A355B4" w:rsidRPr="005166C2" w:rsidRDefault="00A355B4" w:rsidP="00A355B4">
      <w:pPr>
        <w:spacing w:before="480" w:after="0" w:line="254" w:lineRule="auto"/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Personal topic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t>s: family relations, lifestyle</w:t>
      </w:r>
    </w:p>
    <w:p w:rsidR="00A355B4" w:rsidRPr="005166C2" w:rsidRDefault="00A355B4" w:rsidP="00A355B4">
      <w:pPr>
        <w:spacing w:line="254" w:lineRule="auto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20 óra</w:t>
      </w:r>
    </w:p>
    <w:p w:rsidR="00A355B4" w:rsidRPr="005166C2" w:rsidRDefault="00A355B4" w:rsidP="00A355B4">
      <w:pPr>
        <w:spacing w:after="0"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Internetes kutatás:</w:t>
      </w:r>
    </w:p>
    <w:p w:rsidR="00A355B4" w:rsidRPr="005166C2" w:rsidRDefault="00A355B4" w:rsidP="00A355B4">
      <w:pPr>
        <w:numPr>
          <w:ilvl w:val="1"/>
          <w:numId w:val="20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A családok szerepe a különböző társadalmakban (dinasztiák, klánok stb…)</w:t>
      </w:r>
    </w:p>
    <w:p w:rsidR="00A355B4" w:rsidRPr="005166C2" w:rsidRDefault="00A355B4" w:rsidP="00A355B4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lastRenderedPageBreak/>
        <w:t xml:space="preserve">Szerepjáték: </w:t>
      </w:r>
    </w:p>
    <w:p w:rsidR="00A355B4" w:rsidRPr="005166C2" w:rsidRDefault="00A355B4" w:rsidP="00A355B4">
      <w:pPr>
        <w:numPr>
          <w:ilvl w:val="1"/>
          <w:numId w:val="20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orvosi ellátás igénybevétele</w:t>
      </w:r>
    </w:p>
    <w:p w:rsidR="00A355B4" w:rsidRPr="005166C2" w:rsidRDefault="00A355B4" w:rsidP="00A355B4">
      <w:pPr>
        <w:numPr>
          <w:ilvl w:val="1"/>
          <w:numId w:val="20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 ajándékba kapott ruhanemű/könyv/telefon visszacserélése</w:t>
      </w:r>
    </w:p>
    <w:p w:rsidR="00A355B4" w:rsidRPr="005166C2" w:rsidRDefault="00A355B4" w:rsidP="00A355B4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Önálló szövegalkotás</w:t>
      </w:r>
    </w:p>
    <w:p w:rsidR="00A355B4" w:rsidRPr="005166C2" w:rsidRDefault="00A355B4" w:rsidP="00A355B4">
      <w:pPr>
        <w:numPr>
          <w:ilvl w:val="1"/>
          <w:numId w:val="20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 életem 15 év múlva </w:t>
      </w:r>
    </w:p>
    <w:p w:rsidR="00A355B4" w:rsidRPr="005166C2" w:rsidRDefault="00A355B4" w:rsidP="00A355B4">
      <w:pPr>
        <w:numPr>
          <w:ilvl w:val="1"/>
          <w:numId w:val="20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híres személyiségek, mint példaképek</w:t>
      </w:r>
    </w:p>
    <w:p w:rsidR="00A355B4" w:rsidRPr="005166C2" w:rsidRDefault="00A355B4" w:rsidP="00A355B4">
      <w:pPr>
        <w:spacing w:before="480" w:after="0" w:line="254" w:lineRule="auto"/>
        <w:ind w:left="1066" w:hanging="1066"/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Environment and nature</w:t>
      </w:r>
    </w:p>
    <w:p w:rsidR="00A355B4" w:rsidRPr="005166C2" w:rsidRDefault="00A355B4" w:rsidP="00A355B4">
      <w:pPr>
        <w:spacing w:line="254" w:lineRule="auto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20 óra</w:t>
      </w:r>
    </w:p>
    <w:p w:rsidR="00A355B4" w:rsidRPr="005166C2" w:rsidRDefault="00A355B4" w:rsidP="00A355B4">
      <w:pPr>
        <w:spacing w:after="0" w:line="254" w:lineRule="auto"/>
        <w:ind w:left="357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Kiselőadás angol nyelven IKT eszközök segítségével</w:t>
      </w:r>
    </w:p>
    <w:p w:rsidR="00A355B4" w:rsidRPr="005166C2" w:rsidRDefault="00A355B4" w:rsidP="00A355B4">
      <w:pPr>
        <w:numPr>
          <w:ilvl w:val="1"/>
          <w:numId w:val="21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Természeti kincsek Magyarországon</w:t>
      </w:r>
    </w:p>
    <w:p w:rsidR="00A355B4" w:rsidRPr="005166C2" w:rsidRDefault="00A355B4" w:rsidP="00A355B4">
      <w:pPr>
        <w:numPr>
          <w:ilvl w:val="1"/>
          <w:numId w:val="21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Mindennapi természetvédelem</w:t>
      </w:r>
    </w:p>
    <w:p w:rsidR="00A355B4" w:rsidRPr="005166C2" w:rsidRDefault="00A355B4" w:rsidP="00A355B4">
      <w:pPr>
        <w:numPr>
          <w:ilvl w:val="0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Csoportos projektmunka </w:t>
      </w:r>
    </w:p>
    <w:p w:rsidR="00A355B4" w:rsidRPr="005166C2" w:rsidRDefault="00A355B4" w:rsidP="00A355B4">
      <w:pPr>
        <w:numPr>
          <w:ilvl w:val="1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A hulladékújrahasznosítás lehetőségei </w:t>
      </w:r>
    </w:p>
    <w:p w:rsidR="00A355B4" w:rsidRPr="005166C2" w:rsidRDefault="00A355B4" w:rsidP="00A355B4">
      <w:pPr>
        <w:numPr>
          <w:ilvl w:val="0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Kutatómunka az interneten</w:t>
      </w:r>
    </w:p>
    <w:p w:rsidR="00A355B4" w:rsidRPr="005166C2" w:rsidRDefault="00A355B4" w:rsidP="00A355B4">
      <w:pPr>
        <w:numPr>
          <w:ilvl w:val="1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alternatív energiaforrások</w:t>
      </w:r>
    </w:p>
    <w:p w:rsidR="00A355B4" w:rsidRPr="005166C2" w:rsidRDefault="00A355B4" w:rsidP="00A355B4">
      <w:pPr>
        <w:numPr>
          <w:ilvl w:val="1"/>
          <w:numId w:val="8"/>
        </w:numPr>
        <w:spacing w:after="120" w:line="276" w:lineRule="auto"/>
        <w:contextualSpacing/>
        <w:jc w:val="both"/>
        <w:rPr>
          <w:rFonts w:cstheme="minorHAnsi"/>
        </w:rPr>
      </w:pPr>
      <w:proofErr w:type="gramStart"/>
      <w:r w:rsidRPr="005166C2">
        <w:rPr>
          <w:rFonts w:cstheme="minorHAnsi"/>
        </w:rPr>
        <w:t>globális</w:t>
      </w:r>
      <w:proofErr w:type="gramEnd"/>
      <w:r w:rsidRPr="005166C2">
        <w:rPr>
          <w:rFonts w:cstheme="minorHAnsi"/>
        </w:rPr>
        <w:t xml:space="preserve"> felmelegedés</w:t>
      </w:r>
    </w:p>
    <w:p w:rsidR="00A355B4" w:rsidRPr="005166C2" w:rsidRDefault="00A355B4" w:rsidP="00A355B4">
      <w:pPr>
        <w:spacing w:before="480" w:after="0" w:line="254" w:lineRule="auto"/>
        <w:ind w:left="1066" w:hanging="1066"/>
        <w:rPr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lang w:val="en-US"/>
        </w:rPr>
        <w:t>Holidays, travelling, tourism</w:t>
      </w:r>
    </w:p>
    <w:p w:rsidR="00A355B4" w:rsidRPr="005166C2" w:rsidRDefault="00A355B4" w:rsidP="00A355B4">
      <w:pPr>
        <w:spacing w:line="254" w:lineRule="auto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15 óra</w:t>
      </w:r>
    </w:p>
    <w:p w:rsidR="00A355B4" w:rsidRPr="005166C2" w:rsidRDefault="00A355B4" w:rsidP="00A355B4">
      <w:pPr>
        <w:spacing w:after="0" w:line="254" w:lineRule="auto"/>
        <w:ind w:left="426" w:hanging="284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Szerepjáték </w:t>
      </w:r>
    </w:p>
    <w:p w:rsidR="00A355B4" w:rsidRPr="005166C2" w:rsidRDefault="00A355B4" w:rsidP="00A355B4">
      <w:pPr>
        <w:numPr>
          <w:ilvl w:val="1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telefonos érdeklődés és szállásfoglalás a nyaralásra</w:t>
      </w:r>
    </w:p>
    <w:p w:rsidR="00A355B4" w:rsidRPr="005166C2" w:rsidRDefault="00A355B4" w:rsidP="00A355B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Önálló projektmunka </w:t>
      </w:r>
    </w:p>
    <w:p w:rsidR="00A355B4" w:rsidRPr="005166C2" w:rsidRDefault="00A355B4" w:rsidP="00A355B4">
      <w:pPr>
        <w:numPr>
          <w:ilvl w:val="1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prospektus összeállítása a lakóhely/ célnyelvi ország nevezetességeiről </w:t>
      </w:r>
    </w:p>
    <w:p w:rsidR="00A355B4" w:rsidRPr="005166C2" w:rsidRDefault="00A355B4" w:rsidP="00A355B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Cambria" w:hAnsi="Cambria" w:cstheme="minorHAnsi"/>
          <w:b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 xml:space="preserve">kutatómunka (Internet, újságok, statisztikák) </w:t>
      </w:r>
    </w:p>
    <w:p w:rsidR="00A355B4" w:rsidRPr="005166C2" w:rsidRDefault="00A355B4" w:rsidP="00A355B4">
      <w:pPr>
        <w:numPr>
          <w:ilvl w:val="1"/>
          <w:numId w:val="9"/>
        </w:numPr>
        <w:spacing w:after="120" w:line="276" w:lineRule="auto"/>
        <w:contextualSpacing/>
        <w:jc w:val="both"/>
        <w:rPr>
          <w:rFonts w:cstheme="minorHAnsi"/>
          <w:b/>
          <w:bCs/>
          <w:color w:val="000000" w:themeColor="text1"/>
        </w:rPr>
      </w:pPr>
      <w:r w:rsidRPr="005166C2">
        <w:rPr>
          <w:rFonts w:ascii="Cambria" w:hAnsi="Cambria" w:cstheme="minorHAnsi"/>
          <w:b/>
          <w:bCs/>
          <w:color w:val="000000" w:themeColor="text1"/>
        </w:rPr>
        <w:t>Az utazás hatása a gazdaságra, társadalomra</w:t>
      </w:r>
    </w:p>
    <w:p w:rsidR="00A355B4" w:rsidRPr="005166C2" w:rsidRDefault="00A355B4" w:rsidP="00A355B4">
      <w:pPr>
        <w:numPr>
          <w:ilvl w:val="0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Vitafórum</w:t>
      </w:r>
    </w:p>
    <w:p w:rsidR="00A355B4" w:rsidRPr="005166C2" w:rsidRDefault="00A355B4" w:rsidP="00A355B4">
      <w:pPr>
        <w:numPr>
          <w:ilvl w:val="1"/>
          <w:numId w:val="9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 a turizmus pozitív és negatív hatásai</w:t>
      </w:r>
    </w:p>
    <w:p w:rsidR="00A355B4" w:rsidRPr="005166C2" w:rsidRDefault="00A355B4" w:rsidP="00A355B4">
      <w:pPr>
        <w:spacing w:before="480" w:after="0" w:line="254" w:lineRule="auto"/>
        <w:ind w:left="1066" w:hanging="1066"/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</w:pPr>
    </w:p>
    <w:p w:rsidR="00A355B4" w:rsidRPr="005166C2" w:rsidRDefault="00A355B4" w:rsidP="00A355B4">
      <w:pPr>
        <w:spacing w:before="480" w:after="0" w:line="254" w:lineRule="auto"/>
        <w:ind w:left="1066" w:hanging="1066"/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Public matters, entertainment</w:t>
      </w:r>
    </w:p>
    <w:p w:rsidR="00A355B4" w:rsidRPr="005166C2" w:rsidRDefault="00A355B4" w:rsidP="00A355B4">
      <w:pPr>
        <w:spacing w:line="254" w:lineRule="auto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rFonts w:cstheme="minorHAnsi"/>
          <w:smallCaps/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20 óra</w:t>
      </w:r>
    </w:p>
    <w:p w:rsidR="00A355B4" w:rsidRPr="005166C2" w:rsidRDefault="00A355B4" w:rsidP="00A355B4">
      <w:pPr>
        <w:spacing w:after="120" w:line="276" w:lineRule="auto"/>
        <w:ind w:left="786" w:hanging="360"/>
        <w:contextualSpacing/>
        <w:jc w:val="both"/>
        <w:rPr>
          <w:rFonts w:cstheme="minorHAnsi"/>
          <w:color w:val="000000" w:themeColor="text1"/>
        </w:rPr>
      </w:pPr>
      <w:bookmarkStart w:id="32" w:name="_Hlk2714915"/>
      <w:proofErr w:type="gramStart"/>
      <w:r w:rsidRPr="005166C2">
        <w:rPr>
          <w:rFonts w:cstheme="minorHAnsi"/>
          <w:color w:val="000000" w:themeColor="text1"/>
        </w:rPr>
        <w:t>digitális</w:t>
      </w:r>
      <w:proofErr w:type="gramEnd"/>
      <w:r w:rsidRPr="005166C2">
        <w:rPr>
          <w:rFonts w:cstheme="minorHAnsi"/>
          <w:color w:val="000000" w:themeColor="text1"/>
        </w:rPr>
        <w:t xml:space="preserve"> eszközöket és felületeket is használ a célnyelven ismeretszerzésre és szórakozásra</w:t>
      </w:r>
      <w:r w:rsidRPr="005166C2">
        <w:rPr>
          <w:rFonts w:cstheme="minorHAnsi"/>
          <w:color w:val="000000"/>
        </w:rPr>
        <w:t>;</w:t>
      </w:r>
    </w:p>
    <w:p w:rsidR="00A355B4" w:rsidRPr="005166C2" w:rsidRDefault="00A355B4" w:rsidP="00A355B4">
      <w:pPr>
        <w:spacing w:after="120" w:line="276" w:lineRule="auto"/>
        <w:ind w:left="786" w:hanging="360"/>
        <w:contextualSpacing/>
        <w:jc w:val="both"/>
        <w:rPr>
          <w:rFonts w:cstheme="minorHAnsi"/>
          <w:color w:val="000000" w:themeColor="text1"/>
        </w:rPr>
      </w:pPr>
      <w:proofErr w:type="gramStart"/>
      <w:r w:rsidRPr="005166C2">
        <w:rPr>
          <w:rFonts w:cstheme="minorHAnsi"/>
          <w:color w:val="000000" w:themeColor="text1"/>
        </w:rPr>
        <w:t>nyelvtanulási</w:t>
      </w:r>
      <w:proofErr w:type="gramEnd"/>
      <w:r w:rsidRPr="005166C2">
        <w:rPr>
          <w:rFonts w:cstheme="minorHAnsi"/>
          <w:color w:val="000000" w:themeColor="text1"/>
        </w:rPr>
        <w:t xml:space="preserve"> céljai érdekében él a valós nyelvhasználati lehetőségekkel;</w:t>
      </w:r>
    </w:p>
    <w:p w:rsidR="00A355B4" w:rsidRPr="005166C2" w:rsidRDefault="00A355B4" w:rsidP="00A355B4">
      <w:pPr>
        <w:spacing w:after="120" w:line="276" w:lineRule="auto"/>
        <w:ind w:left="786" w:hanging="360"/>
        <w:contextualSpacing/>
        <w:jc w:val="both"/>
        <w:rPr>
          <w:rFonts w:cstheme="minorHAnsi"/>
          <w:color w:val="000000" w:themeColor="text1"/>
        </w:rPr>
      </w:pPr>
      <w:proofErr w:type="gramStart"/>
      <w:r w:rsidRPr="005166C2">
        <w:rPr>
          <w:rFonts w:cstheme="minorHAnsi"/>
          <w:color w:val="000000" w:themeColor="text1"/>
        </w:rPr>
        <w:t>nyelvtanulási</w:t>
      </w:r>
      <w:proofErr w:type="gramEnd"/>
      <w:r w:rsidRPr="005166C2">
        <w:rPr>
          <w:rFonts w:cstheme="minorHAnsi"/>
          <w:color w:val="000000" w:themeColor="text1"/>
        </w:rPr>
        <w:t xml:space="preserve"> céljai érdekében alkalmazza a tanórán kívüli nyelvtanulási lehetőségeket.</w:t>
      </w:r>
    </w:p>
    <w:bookmarkEnd w:id="32"/>
    <w:p w:rsidR="00A355B4" w:rsidRPr="005166C2" w:rsidRDefault="00A355B4" w:rsidP="00A355B4">
      <w:pPr>
        <w:spacing w:after="0" w:line="254" w:lineRule="auto"/>
        <w:ind w:left="426" w:hanging="284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Internetes kutatómunka</w:t>
      </w:r>
    </w:p>
    <w:p w:rsidR="00A355B4" w:rsidRPr="005166C2" w:rsidRDefault="00A355B4" w:rsidP="00A355B4">
      <w:pPr>
        <w:numPr>
          <w:ilvl w:val="1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egy híres művész, író vagy költő munkásságának bemutatása</w:t>
      </w:r>
      <w:r w:rsidRPr="005166C2">
        <w:rPr>
          <w:rFonts w:cstheme="minorHAnsi"/>
          <w:color w:val="000000" w:themeColor="text1"/>
        </w:rPr>
        <w:t xml:space="preserve"> </w:t>
      </w:r>
    </w:p>
    <w:p w:rsidR="00A355B4" w:rsidRPr="005166C2" w:rsidRDefault="00A355B4" w:rsidP="00A355B4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Szerepjáték</w:t>
      </w:r>
    </w:p>
    <w:p w:rsidR="00A355B4" w:rsidRPr="005166C2" w:rsidRDefault="00A355B4" w:rsidP="00A355B4">
      <w:pPr>
        <w:numPr>
          <w:ilvl w:val="1"/>
          <w:numId w:val="10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útbaigazítás kérése és adása</w:t>
      </w:r>
    </w:p>
    <w:p w:rsidR="00A355B4" w:rsidRPr="005166C2" w:rsidRDefault="00A355B4" w:rsidP="00A355B4">
      <w:pPr>
        <w:spacing w:before="480" w:after="0" w:line="254" w:lineRule="auto"/>
        <w:ind w:left="1066" w:hanging="1066"/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lastRenderedPageBreak/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English and language learning</w:t>
      </w:r>
    </w:p>
    <w:p w:rsidR="00A355B4" w:rsidRPr="005166C2" w:rsidRDefault="00A355B4" w:rsidP="00A355B4">
      <w:pPr>
        <w:spacing w:line="254" w:lineRule="auto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32 óra</w:t>
      </w:r>
    </w:p>
    <w:p w:rsidR="00A355B4" w:rsidRPr="005166C2" w:rsidRDefault="00A355B4" w:rsidP="00A355B4">
      <w:pPr>
        <w:spacing w:after="0" w:line="254" w:lineRule="auto"/>
        <w:ind w:left="426" w:hanging="284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Egyéni projekt</w:t>
      </w:r>
    </w:p>
    <w:p w:rsidR="00A355B4" w:rsidRPr="005166C2" w:rsidRDefault="00A355B4" w:rsidP="00A355B4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2-3 könnyített olvasmány elolvasása, olvasónapló írása</w:t>
      </w:r>
    </w:p>
    <w:p w:rsidR="00A355B4" w:rsidRPr="005166C2" w:rsidRDefault="00A355B4" w:rsidP="00A355B4">
      <w:pPr>
        <w:numPr>
          <w:ilvl w:val="1"/>
          <w:numId w:val="11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egy kétnyelvű novella elolvasása és a fordítás értékelése</w:t>
      </w:r>
    </w:p>
    <w:p w:rsidR="00A355B4" w:rsidRPr="005166C2" w:rsidRDefault="00A355B4" w:rsidP="00A355B4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prezentáció készítése és bemutatása a külföldi nyelvtanulás pozitív és negatív tapasztalatairól</w:t>
      </w:r>
    </w:p>
    <w:p w:rsidR="00A355B4" w:rsidRPr="005166C2" w:rsidRDefault="00A355B4" w:rsidP="00A355B4">
      <w:pPr>
        <w:spacing w:before="480" w:after="0" w:line="254" w:lineRule="auto"/>
        <w:ind w:left="1066" w:hanging="1066"/>
        <w:rPr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Intercultural topics</w:t>
      </w:r>
    </w:p>
    <w:p w:rsidR="00A355B4" w:rsidRPr="005166C2" w:rsidRDefault="00A355B4" w:rsidP="00A355B4">
      <w:pPr>
        <w:spacing w:line="254" w:lineRule="auto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15 óra</w:t>
      </w:r>
    </w:p>
    <w:p w:rsidR="00A355B4" w:rsidRPr="005166C2" w:rsidRDefault="00A355B4" w:rsidP="00A355B4">
      <w:pPr>
        <w:rPr>
          <w:rFonts w:ascii="Cambria" w:eastAsiaTheme="majorEastAsia" w:hAnsi="Cambria" w:cstheme="minorHAnsi"/>
          <w:b/>
          <w:smallCaps/>
          <w:color w:val="2E74B5" w:themeColor="accent1" w:themeShade="BF"/>
        </w:rPr>
      </w:pPr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projektmunka </w:t>
      </w:r>
    </w:p>
    <w:p w:rsidR="00A355B4" w:rsidRPr="005166C2" w:rsidRDefault="00A355B4" w:rsidP="00A355B4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 xml:space="preserve">A magyar és angol történelem kapcsolódási pontjai </w:t>
      </w:r>
    </w:p>
    <w:p w:rsidR="00A355B4" w:rsidRPr="005166C2" w:rsidRDefault="00A355B4" w:rsidP="00A355B4">
      <w:pPr>
        <w:numPr>
          <w:ilvl w:val="1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  <w:color w:val="000000" w:themeColor="text1"/>
        </w:rPr>
        <w:t>hagyományok és szokások egy célnyelvi országban</w:t>
      </w:r>
      <w:r w:rsidRPr="005166C2">
        <w:rPr>
          <w:rFonts w:cstheme="minorHAnsi"/>
        </w:rPr>
        <w:t xml:space="preserve"> </w:t>
      </w:r>
    </w:p>
    <w:p w:rsidR="00A355B4" w:rsidRPr="005166C2" w:rsidRDefault="00A355B4" w:rsidP="00A355B4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internetes kutatómunka </w:t>
      </w:r>
    </w:p>
    <w:p w:rsidR="00A355B4" w:rsidRPr="005166C2" w:rsidRDefault="00A355B4" w:rsidP="00A355B4">
      <w:pPr>
        <w:numPr>
          <w:ilvl w:val="1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egy célnyelvi ország </w:t>
      </w:r>
      <w:proofErr w:type="gramStart"/>
      <w:r w:rsidRPr="005166C2">
        <w:rPr>
          <w:rFonts w:cstheme="minorHAnsi"/>
        </w:rPr>
        <w:t>gasztronómiája</w:t>
      </w:r>
      <w:proofErr w:type="gramEnd"/>
      <w:r w:rsidRPr="005166C2">
        <w:rPr>
          <w:rFonts w:cstheme="minorHAnsi"/>
        </w:rPr>
        <w:t xml:space="preserve"> </w:t>
      </w:r>
    </w:p>
    <w:p w:rsidR="00A355B4" w:rsidRPr="005166C2" w:rsidRDefault="00A355B4" w:rsidP="00A355B4">
      <w:pPr>
        <w:numPr>
          <w:ilvl w:val="1"/>
          <w:numId w:val="12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magyar receptek angol </w:t>
      </w:r>
      <w:proofErr w:type="gramStart"/>
      <w:r w:rsidRPr="005166C2">
        <w:rPr>
          <w:rFonts w:cstheme="minorHAnsi"/>
        </w:rPr>
        <w:t>interpretálása</w:t>
      </w:r>
      <w:proofErr w:type="gramEnd"/>
    </w:p>
    <w:p w:rsidR="00A355B4" w:rsidRPr="005166C2" w:rsidRDefault="00A355B4" w:rsidP="00A355B4">
      <w:pPr>
        <w:spacing w:before="480" w:after="0" w:line="254" w:lineRule="auto"/>
        <w:ind w:left="1066" w:hanging="1066"/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t>Cross-curricular topics and activities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</w:p>
    <w:p w:rsidR="00A355B4" w:rsidRPr="005166C2" w:rsidRDefault="00A355B4" w:rsidP="00A355B4">
      <w:pPr>
        <w:spacing w:line="254" w:lineRule="auto"/>
        <w:ind w:left="1066" w:hanging="1066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20 óra</w:t>
      </w:r>
    </w:p>
    <w:p w:rsidR="00A355B4" w:rsidRPr="005166C2" w:rsidRDefault="00A355B4" w:rsidP="00A355B4">
      <w:pPr>
        <w:spacing w:after="0" w:line="254" w:lineRule="auto"/>
        <w:ind w:left="426" w:hanging="284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23"/>
        </w:numPr>
        <w:spacing w:after="120" w:line="276" w:lineRule="auto"/>
        <w:ind w:hanging="578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Egyéni projektmunka</w:t>
      </w:r>
    </w:p>
    <w:p w:rsidR="00A355B4" w:rsidRPr="005166C2" w:rsidRDefault="00A355B4" w:rsidP="00A355B4">
      <w:pPr>
        <w:numPr>
          <w:ilvl w:val="1"/>
          <w:numId w:val="23"/>
        </w:numPr>
        <w:spacing w:after="120" w:line="276" w:lineRule="auto"/>
        <w:ind w:left="1418" w:hanging="284"/>
        <w:contextualSpacing/>
        <w:jc w:val="both"/>
        <w:rPr>
          <w:rFonts w:cstheme="minorHAnsi"/>
          <w:bCs/>
          <w:smallCaps/>
          <w:color w:val="2E74B5" w:themeColor="accent1" w:themeShade="BF"/>
        </w:rPr>
      </w:pPr>
      <w:r w:rsidRPr="005166C2">
        <w:rPr>
          <w:rFonts w:cstheme="minorHAnsi"/>
          <w:bCs/>
          <w:color w:val="000000" w:themeColor="text1"/>
        </w:rPr>
        <w:t>poszter vagy kiselőadáskészítése bármely más tudásterület témaköreiről</w:t>
      </w:r>
    </w:p>
    <w:p w:rsidR="00A355B4" w:rsidRPr="005166C2" w:rsidRDefault="00A355B4" w:rsidP="00A355B4">
      <w:pPr>
        <w:spacing w:before="480" w:after="0" w:line="254" w:lineRule="auto"/>
        <w:ind w:left="1066" w:hanging="1066"/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Current topics</w:t>
      </w:r>
    </w:p>
    <w:p w:rsidR="00A355B4" w:rsidRPr="005166C2" w:rsidRDefault="00A355B4" w:rsidP="00A355B4">
      <w:pPr>
        <w:spacing w:line="254" w:lineRule="auto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20 óra</w:t>
      </w:r>
    </w:p>
    <w:p w:rsidR="00A355B4" w:rsidRPr="005166C2" w:rsidRDefault="00A355B4" w:rsidP="00A355B4">
      <w:pPr>
        <w:spacing w:after="0"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Pármunka </w:t>
      </w:r>
    </w:p>
    <w:p w:rsidR="00A355B4" w:rsidRPr="005166C2" w:rsidRDefault="00A355B4" w:rsidP="00A355B4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proofErr w:type="gramStart"/>
      <w:r w:rsidRPr="005166C2">
        <w:rPr>
          <w:rFonts w:cstheme="minorHAnsi"/>
        </w:rPr>
        <w:t>aktuális</w:t>
      </w:r>
      <w:proofErr w:type="gramEnd"/>
      <w:r w:rsidRPr="005166C2">
        <w:rPr>
          <w:rFonts w:cstheme="minorHAnsi"/>
        </w:rPr>
        <w:t xml:space="preserve"> hírek olvasása</w:t>
      </w:r>
    </w:p>
    <w:p w:rsidR="00A355B4" w:rsidRPr="005166C2" w:rsidRDefault="00A355B4" w:rsidP="00A355B4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az olvasott cikk tartalmának ismertetése, és állásfoglalás a benne foglaltakkal kapcsolatban</w:t>
      </w:r>
    </w:p>
    <w:p w:rsidR="00A355B4" w:rsidRPr="005166C2" w:rsidRDefault="00A355B4" w:rsidP="00A355B4">
      <w:pPr>
        <w:numPr>
          <w:ilvl w:val="0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Osztálymunka</w:t>
      </w:r>
    </w:p>
    <w:p w:rsidR="00A355B4" w:rsidRPr="005166C2" w:rsidRDefault="00A355B4" w:rsidP="00A355B4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iskolai/osztály hírekből angol nyelvű híradó, újságcikk készítése</w:t>
      </w:r>
      <w:r w:rsidRPr="005166C2">
        <w:rPr>
          <w:rFonts w:cstheme="minorHAnsi"/>
        </w:rPr>
        <w:tab/>
      </w:r>
    </w:p>
    <w:p w:rsidR="00A355B4" w:rsidRPr="005166C2" w:rsidRDefault="00A355B4" w:rsidP="00A355B4">
      <w:pPr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Science and technology, Communication</w:t>
      </w:r>
    </w:p>
    <w:p w:rsidR="00A355B4" w:rsidRPr="005166C2" w:rsidRDefault="00A355B4" w:rsidP="00A355B4">
      <w:pPr>
        <w:spacing w:line="254" w:lineRule="auto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15 óra</w:t>
      </w:r>
    </w:p>
    <w:p w:rsidR="00A355B4" w:rsidRPr="005166C2" w:rsidRDefault="00A355B4" w:rsidP="00A355B4">
      <w:pPr>
        <w:spacing w:after="0" w:line="254" w:lineRule="auto"/>
        <w:ind w:left="426" w:hanging="284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bookmarkStart w:id="33" w:name="_Hlk10485930"/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Internetes kutatómunka</w:t>
      </w:r>
    </w:p>
    <w:p w:rsidR="00A355B4" w:rsidRPr="005166C2" w:rsidRDefault="00A355B4" w:rsidP="00A355B4">
      <w:pPr>
        <w:numPr>
          <w:ilvl w:val="1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találmányok</w:t>
      </w:r>
    </w:p>
    <w:p w:rsidR="00A355B4" w:rsidRPr="005166C2" w:rsidRDefault="00A355B4" w:rsidP="00A355B4">
      <w:pPr>
        <w:numPr>
          <w:ilvl w:val="1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a jövő technikái</w:t>
      </w:r>
    </w:p>
    <w:p w:rsidR="00A355B4" w:rsidRPr="005166C2" w:rsidRDefault="00A355B4" w:rsidP="00A355B4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Egyéni project</w:t>
      </w:r>
    </w:p>
    <w:p w:rsidR="00A355B4" w:rsidRPr="005166C2" w:rsidRDefault="00A355B4" w:rsidP="00A355B4">
      <w:pPr>
        <w:numPr>
          <w:ilvl w:val="1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Az autó/repülő története – kik voltak a feltalálók?</w:t>
      </w:r>
    </w:p>
    <w:p w:rsidR="00A355B4" w:rsidRPr="005166C2" w:rsidRDefault="00A355B4" w:rsidP="00A355B4">
      <w:pPr>
        <w:numPr>
          <w:ilvl w:val="1"/>
          <w:numId w:val="13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lastRenderedPageBreak/>
        <w:t>A jogosítvány megszerzése, az autó részei</w:t>
      </w:r>
      <w:r w:rsidRPr="005166C2">
        <w:rPr>
          <w:rFonts w:cstheme="minorHAnsi"/>
        </w:rPr>
        <w:tab/>
      </w:r>
    </w:p>
    <w:bookmarkEnd w:id="33"/>
    <w:p w:rsidR="00A355B4" w:rsidRPr="005166C2" w:rsidRDefault="00A355B4" w:rsidP="00A355B4">
      <w:pPr>
        <w:spacing w:before="480" w:after="0" w:line="254" w:lineRule="auto"/>
        <w:ind w:left="1066" w:hanging="1066"/>
        <w:rPr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People and society</w:t>
      </w:r>
    </w:p>
    <w:p w:rsidR="00A355B4" w:rsidRPr="005166C2" w:rsidRDefault="00A355B4" w:rsidP="00A355B4">
      <w:pPr>
        <w:spacing w:line="254" w:lineRule="auto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20 óra</w:t>
      </w:r>
    </w:p>
    <w:p w:rsidR="00A355B4" w:rsidRPr="005166C2" w:rsidRDefault="00A355B4" w:rsidP="00A355B4">
      <w:pPr>
        <w:spacing w:after="0" w:line="254" w:lineRule="auto"/>
        <w:ind w:left="426" w:hanging="284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Egyéni projekt</w:t>
      </w:r>
    </w:p>
    <w:p w:rsidR="00A355B4" w:rsidRPr="005166C2" w:rsidRDefault="00A355B4" w:rsidP="00A355B4">
      <w:pPr>
        <w:numPr>
          <w:ilvl w:val="1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korunk függőségei (pl: vásárlás, játék, telefon)</w:t>
      </w:r>
    </w:p>
    <w:p w:rsidR="00A355B4" w:rsidRPr="005166C2" w:rsidRDefault="00A355B4" w:rsidP="00A355B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Szerepjáték: </w:t>
      </w:r>
    </w:p>
    <w:p w:rsidR="00A355B4" w:rsidRPr="005166C2" w:rsidRDefault="00A355B4" w:rsidP="00A355B4">
      <w:pPr>
        <w:numPr>
          <w:ilvl w:val="1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szolgáltatások igénybevétele</w:t>
      </w:r>
    </w:p>
    <w:p w:rsidR="00A355B4" w:rsidRPr="005166C2" w:rsidRDefault="00A355B4" w:rsidP="00A355B4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 Önálló szövegalkotás: </w:t>
      </w:r>
      <w:r w:rsidRPr="005166C2">
        <w:rPr>
          <w:rFonts w:cstheme="minorHAnsi"/>
        </w:rPr>
        <w:tab/>
      </w:r>
    </w:p>
    <w:p w:rsidR="00A355B4" w:rsidRPr="005166C2" w:rsidRDefault="00A355B4" w:rsidP="00A355B4">
      <w:pPr>
        <w:numPr>
          <w:ilvl w:val="1"/>
          <w:numId w:val="14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önkéntesség, társadalmi munka, társadalmi szerepvállalás</w:t>
      </w:r>
    </w:p>
    <w:p w:rsidR="00A355B4" w:rsidRPr="005166C2" w:rsidRDefault="00A355B4" w:rsidP="00A355B4">
      <w:pPr>
        <w:spacing w:before="480" w:after="0" w:line="254" w:lineRule="auto"/>
        <w:ind w:left="1066" w:hanging="1066"/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Financial matters</w:t>
      </w:r>
    </w:p>
    <w:p w:rsidR="00A355B4" w:rsidRPr="005166C2" w:rsidRDefault="00A355B4" w:rsidP="00A355B4">
      <w:pPr>
        <w:spacing w:line="254" w:lineRule="auto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10 óra</w:t>
      </w:r>
    </w:p>
    <w:p w:rsidR="00A355B4" w:rsidRPr="005166C2" w:rsidRDefault="00A355B4" w:rsidP="00A355B4">
      <w:pPr>
        <w:spacing w:after="0"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Szerepjáték </w:t>
      </w:r>
    </w:p>
    <w:p w:rsidR="00A355B4" w:rsidRPr="005166C2" w:rsidRDefault="00A355B4" w:rsidP="00A355B4">
      <w:pPr>
        <w:numPr>
          <w:ilvl w:val="1"/>
          <w:numId w:val="15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banki ügyintézés </w:t>
      </w:r>
    </w:p>
    <w:p w:rsidR="00A355B4" w:rsidRPr="005166C2" w:rsidRDefault="00A355B4" w:rsidP="00A355B4">
      <w:pPr>
        <w:numPr>
          <w:ilvl w:val="1"/>
          <w:numId w:val="15"/>
        </w:numPr>
        <w:spacing w:after="120" w:line="276" w:lineRule="auto"/>
        <w:contextualSpacing/>
        <w:jc w:val="both"/>
        <w:rPr>
          <w:rFonts w:cstheme="minorHAnsi"/>
        </w:rPr>
      </w:pPr>
      <w:proofErr w:type="gramStart"/>
      <w:r w:rsidRPr="005166C2">
        <w:rPr>
          <w:rFonts w:cstheme="minorHAnsi"/>
        </w:rPr>
        <w:t>reklamáció</w:t>
      </w:r>
      <w:proofErr w:type="gramEnd"/>
      <w:r w:rsidRPr="005166C2">
        <w:rPr>
          <w:rFonts w:cstheme="minorHAnsi"/>
        </w:rPr>
        <w:t xml:space="preserve"> online vásárolt termékkel kapcsolatban </w:t>
      </w:r>
    </w:p>
    <w:p w:rsidR="00A355B4" w:rsidRPr="005166C2" w:rsidRDefault="00A355B4" w:rsidP="00A355B4">
      <w:pPr>
        <w:spacing w:before="480" w:after="0" w:line="254" w:lineRule="auto"/>
        <w:ind w:left="1066" w:hanging="1066"/>
        <w:rPr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</w:rPr>
        <w:t xml:space="preserve"> </w:t>
      </w:r>
      <w:r w:rsidRPr="005166C2">
        <w:rPr>
          <w:rFonts w:ascii="Cambria" w:hAnsi="Cambria"/>
          <w:b/>
          <w:color w:val="2E74B5" w:themeColor="accent1" w:themeShade="BF"/>
        </w:rPr>
        <w:t>Carreer and employment</w:t>
      </w:r>
    </w:p>
    <w:p w:rsidR="00A355B4" w:rsidRPr="005166C2" w:rsidRDefault="00A355B4" w:rsidP="00A355B4">
      <w:pPr>
        <w:spacing w:line="254" w:lineRule="auto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15 óra</w:t>
      </w:r>
    </w:p>
    <w:p w:rsidR="00A355B4" w:rsidRPr="005166C2" w:rsidRDefault="00A355B4" w:rsidP="00A355B4">
      <w:pPr>
        <w:rPr>
          <w:rFonts w:ascii="Cambria" w:eastAsiaTheme="majorEastAsia" w:hAnsi="Cambria" w:cstheme="minorHAnsi"/>
          <w:b/>
          <w:smallCaps/>
          <w:color w:val="2E74B5" w:themeColor="accent1" w:themeShade="BF"/>
        </w:rPr>
      </w:pPr>
      <w:bookmarkStart w:id="34" w:name="_Hlk10486072"/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Önálló szövegalkotás </w:t>
      </w:r>
    </w:p>
    <w:p w:rsidR="00A355B4" w:rsidRPr="005166C2" w:rsidRDefault="00A355B4" w:rsidP="00A355B4">
      <w:pPr>
        <w:numPr>
          <w:ilvl w:val="1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jelentkezés álláshirdetésre</w:t>
      </w:r>
    </w:p>
    <w:p w:rsidR="00A355B4" w:rsidRPr="005166C2" w:rsidRDefault="00A355B4" w:rsidP="00A355B4">
      <w:pPr>
        <w:numPr>
          <w:ilvl w:val="1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angol nyelvű önéletrajz készítése</w:t>
      </w:r>
    </w:p>
    <w:p w:rsidR="00A355B4" w:rsidRPr="005166C2" w:rsidRDefault="00A355B4" w:rsidP="00A355B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Szerepjáték </w:t>
      </w:r>
    </w:p>
    <w:p w:rsidR="00A355B4" w:rsidRPr="005166C2" w:rsidRDefault="00A355B4" w:rsidP="00A355B4">
      <w:pPr>
        <w:numPr>
          <w:ilvl w:val="1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Állásinterjú</w:t>
      </w:r>
    </w:p>
    <w:p w:rsidR="00A355B4" w:rsidRPr="005166C2" w:rsidRDefault="00A355B4" w:rsidP="00A355B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Olvasott szövegértés fejlesztése</w:t>
      </w:r>
    </w:p>
    <w:p w:rsidR="00A355B4" w:rsidRPr="005166C2" w:rsidRDefault="00A355B4" w:rsidP="00A355B4">
      <w:pPr>
        <w:numPr>
          <w:ilvl w:val="1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Álláshirdetések böngészése</w:t>
      </w:r>
    </w:p>
    <w:p w:rsidR="00A355B4" w:rsidRPr="005166C2" w:rsidRDefault="00A355B4" w:rsidP="00A355B4">
      <w:pPr>
        <w:numPr>
          <w:ilvl w:val="1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Munkaköri leírás értelmezése</w:t>
      </w:r>
    </w:p>
    <w:p w:rsidR="00A355B4" w:rsidRPr="005166C2" w:rsidRDefault="00A355B4" w:rsidP="00A355B4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 xml:space="preserve">Csoportos projektmunka </w:t>
      </w:r>
    </w:p>
    <w:p w:rsidR="00A355B4" w:rsidRPr="005166C2" w:rsidRDefault="00A355B4" w:rsidP="00A355B4">
      <w:pPr>
        <w:numPr>
          <w:ilvl w:val="1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Egy munkahelyi projekt kidolgozása</w:t>
      </w:r>
      <w:bookmarkEnd w:id="34"/>
    </w:p>
    <w:p w:rsidR="00A355B4" w:rsidRPr="005166C2" w:rsidRDefault="00A355B4" w:rsidP="00A355B4">
      <w:pPr>
        <w:numPr>
          <w:ilvl w:val="1"/>
          <w:numId w:val="16"/>
        </w:numPr>
        <w:spacing w:after="120" w:line="276" w:lineRule="auto"/>
        <w:contextualSpacing/>
        <w:jc w:val="both"/>
        <w:rPr>
          <w:rFonts w:cstheme="minorHAnsi"/>
        </w:rPr>
      </w:pPr>
      <w:r w:rsidRPr="005166C2">
        <w:rPr>
          <w:rFonts w:cstheme="minorHAnsi"/>
        </w:rPr>
        <w:t>Közkedvelt szakmákbemutatása</w:t>
      </w:r>
    </w:p>
    <w:p w:rsidR="00A355B4" w:rsidRPr="005166C2" w:rsidRDefault="00A355B4" w:rsidP="00A355B4">
      <w:pPr>
        <w:spacing w:before="480" w:after="0" w:line="254" w:lineRule="auto"/>
        <w:ind w:left="1066" w:hanging="1066"/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t>Gaining and sharing knowledge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</w:rPr>
        <w:t xml:space="preserve"> </w:t>
      </w:r>
    </w:p>
    <w:p w:rsidR="00A355B4" w:rsidRPr="005166C2" w:rsidRDefault="00A355B4" w:rsidP="00A355B4">
      <w:pPr>
        <w:spacing w:line="254" w:lineRule="auto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30 óra</w:t>
      </w:r>
    </w:p>
    <w:p w:rsidR="00A355B4" w:rsidRPr="005166C2" w:rsidRDefault="00A355B4" w:rsidP="00A355B4">
      <w:pPr>
        <w:spacing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bookmarkStart w:id="35" w:name="_Hlk10486277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A témakör feldolgozásához javasolt tevékenységek</w:t>
      </w:r>
    </w:p>
    <w:p w:rsidR="00A355B4" w:rsidRPr="005166C2" w:rsidRDefault="00A355B4" w:rsidP="00A355B4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Prezentáció, hangfelvétel, video felvételkésztése bármely témában</w:t>
      </w:r>
    </w:p>
    <w:p w:rsidR="00A355B4" w:rsidRPr="005166C2" w:rsidRDefault="00A355B4" w:rsidP="00A355B4">
      <w:pPr>
        <w:numPr>
          <w:ilvl w:val="0"/>
          <w:numId w:val="7"/>
        </w:numPr>
        <w:spacing w:after="120" w:line="276" w:lineRule="auto"/>
        <w:contextualSpacing/>
        <w:jc w:val="both"/>
        <w:rPr>
          <w:rFonts w:cstheme="minorHAnsi"/>
          <w:bCs/>
          <w:color w:val="000000" w:themeColor="text1"/>
        </w:rPr>
      </w:pPr>
      <w:r w:rsidRPr="005166C2">
        <w:rPr>
          <w:rFonts w:cstheme="minorHAnsi"/>
          <w:bCs/>
          <w:color w:val="000000" w:themeColor="text1"/>
        </w:rPr>
        <w:t>idegen nyelvű szócikk/blog írása megadott témában, kutatómunka alapján</w:t>
      </w:r>
      <w:bookmarkEnd w:id="35"/>
    </w:p>
    <w:p w:rsidR="00A355B4" w:rsidRPr="005166C2" w:rsidRDefault="00A355B4" w:rsidP="00A355B4">
      <w:pPr>
        <w:spacing w:before="480" w:after="0" w:line="254" w:lineRule="auto"/>
        <w:ind w:left="1066" w:hanging="1066"/>
        <w:rPr>
          <w:color w:val="2E74B5" w:themeColor="accent1" w:themeShade="BF"/>
          <w:sz w:val="24"/>
          <w:szCs w:val="24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  <w:sz w:val="24"/>
          <w:szCs w:val="24"/>
        </w:rPr>
        <w:t>Témakör:</w:t>
      </w:r>
      <w:r w:rsidRPr="005166C2"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  <w:sz w:val="24"/>
          <w:szCs w:val="24"/>
          <w:lang w:val="en-US"/>
        </w:rPr>
        <w:t>Final exam preparation</w:t>
      </w:r>
    </w:p>
    <w:p w:rsidR="00A355B4" w:rsidRPr="005166C2" w:rsidRDefault="00A355B4" w:rsidP="00A355B4">
      <w:pPr>
        <w:spacing w:line="254" w:lineRule="auto"/>
        <w:rPr>
          <w:rFonts w:ascii="Cambria" w:hAnsi="Cambria"/>
          <w:b/>
          <w:bCs/>
          <w:color w:val="2E74B5" w:themeColor="accent1" w:themeShade="BF"/>
        </w:rPr>
      </w:pPr>
      <w:r w:rsidRPr="005166C2">
        <w:rPr>
          <w:rFonts w:asciiTheme="majorHAnsi" w:eastAsiaTheme="majorEastAsia" w:hAnsiTheme="majorHAnsi" w:cstheme="minorHAnsi"/>
          <w:b/>
          <w:bCs/>
          <w:smallCaps/>
          <w:color w:val="5B9BD5" w:themeColor="accent1"/>
        </w:rPr>
        <w:lastRenderedPageBreak/>
        <w:t>Javasolt óraszám:</w:t>
      </w:r>
      <w:r w:rsidRPr="005166C2">
        <w:rPr>
          <w:color w:val="2E74B5" w:themeColor="accent1" w:themeShade="BF"/>
        </w:rPr>
        <w:t xml:space="preserve"> </w:t>
      </w:r>
      <w:r w:rsidRPr="005166C2">
        <w:rPr>
          <w:rFonts w:ascii="Cambria" w:hAnsi="Cambria"/>
          <w:b/>
          <w:bCs/>
          <w:color w:val="2E74B5" w:themeColor="accent1" w:themeShade="BF"/>
        </w:rPr>
        <w:t>20 óra</w:t>
      </w:r>
    </w:p>
    <w:p w:rsidR="00A355B4" w:rsidRPr="005166C2" w:rsidRDefault="00A355B4" w:rsidP="00A355B4">
      <w:pPr>
        <w:spacing w:after="0"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bookmarkStart w:id="36" w:name="_Hlk10486443"/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Vizsgafeladatok gyakorlása</w:t>
      </w:r>
    </w:p>
    <w:p w:rsidR="00A355B4" w:rsidRPr="005166C2" w:rsidRDefault="00A355B4" w:rsidP="00A355B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Vizsga</w:t>
      </w:r>
      <w:proofErr w:type="gramStart"/>
      <w:r w:rsidRPr="005166C2">
        <w:rPr>
          <w:rFonts w:cstheme="minorHAnsi"/>
          <w:color w:val="000000" w:themeColor="text1"/>
        </w:rPr>
        <w:t>szituációk</w:t>
      </w:r>
      <w:proofErr w:type="gramEnd"/>
      <w:r w:rsidRPr="005166C2">
        <w:rPr>
          <w:rFonts w:cstheme="minorHAnsi"/>
          <w:color w:val="000000" w:themeColor="text1"/>
        </w:rPr>
        <w:t xml:space="preserve"> gyakorlása</w:t>
      </w:r>
    </w:p>
    <w:p w:rsidR="00A355B4" w:rsidRPr="005166C2" w:rsidRDefault="00A355B4" w:rsidP="00A355B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Szókincsfejlesztés az érettségi témakörökben</w:t>
      </w:r>
    </w:p>
    <w:p w:rsidR="00A355B4" w:rsidRPr="005166C2" w:rsidRDefault="00A355B4" w:rsidP="00A355B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Vélemény összefüggő kifejtése spontán felmerülő, érettségihez kapcsolódó témakörökben</w:t>
      </w:r>
    </w:p>
    <w:p w:rsidR="00A355B4" w:rsidRPr="005166C2" w:rsidRDefault="00A355B4" w:rsidP="00A355B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Megadott szószámú szöveg írása az érettségi vizsga témaköreihez kapcsolódóan</w:t>
      </w:r>
      <w:bookmarkEnd w:id="36"/>
    </w:p>
    <w:p w:rsidR="00A355B4" w:rsidRPr="005166C2" w:rsidRDefault="00A355B4" w:rsidP="00A355B4">
      <w:pPr>
        <w:rPr>
          <w:rFonts w:ascii="Calibri" w:eastAsia="Malgun Gothic" w:hAnsi="Calibri" w:cs="Calibri"/>
        </w:rPr>
      </w:pPr>
    </w:p>
    <w:p w:rsidR="00A355B4" w:rsidRPr="005166C2" w:rsidRDefault="00A355B4" w:rsidP="00A355B4">
      <w:pPr>
        <w:rPr>
          <w:rFonts w:ascii="Calibri" w:eastAsia="Malgun Gothic" w:hAnsi="Calibri" w:cs="Calibri"/>
        </w:rPr>
      </w:pPr>
    </w:p>
    <w:p w:rsidR="00A355B4" w:rsidRPr="005166C2" w:rsidRDefault="00A355B4" w:rsidP="00A355B4">
      <w:pPr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 w:rsidRPr="005166C2"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  <w:t>13. évfolyam</w:t>
      </w:r>
    </w:p>
    <w:p w:rsidR="00A355B4" w:rsidRPr="005166C2" w:rsidRDefault="00A355B4" w:rsidP="00A355B4">
      <w:pPr>
        <w:spacing w:line="254" w:lineRule="auto"/>
      </w:pP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5166C2">
        <w:rPr>
          <w:rFonts w:ascii="Calibri" w:eastAsia="Calibri" w:hAnsi="Calibri" w:cs="Calibri"/>
          <w:color w:val="000000"/>
        </w:rPr>
        <w:t>A 13. évfolyamra a tanuló már B1-B2 nyelvtudással érkezik, és célja - nyelvtudása további fejlesztése mellett -, hogy legalább a középszintű, de felősoktatási felvételi esetén az emelt szintű érettségi követelményeit sikeresen teljesítse. Középiskolai tanulmányai végére már elegendő tudással és tapasztalattal rendelkezik ahhoz, hogy nyelvtudás</w:t>
      </w:r>
      <w:r w:rsidRPr="005166C2">
        <w:rPr>
          <w:rFonts w:ascii="Calibri" w:eastAsia="Calibri" w:hAnsi="Calibri" w:cs="Calibri"/>
        </w:rPr>
        <w:t>á</w:t>
      </w:r>
      <w:r w:rsidRPr="005166C2">
        <w:rPr>
          <w:rFonts w:ascii="Calibri" w:eastAsia="Calibri" w:hAnsi="Calibri" w:cs="Calibri"/>
          <w:color w:val="000000"/>
        </w:rPr>
        <w:t xml:space="preserve">t hatékonyan fel tudja használni a körülötte lévő világ megismerésére, </w:t>
      </w:r>
      <w:proofErr w:type="gramStart"/>
      <w:r w:rsidRPr="005166C2">
        <w:rPr>
          <w:rFonts w:ascii="Calibri" w:eastAsia="Calibri" w:hAnsi="Calibri" w:cs="Calibri"/>
          <w:color w:val="000000"/>
        </w:rPr>
        <w:t>információ</w:t>
      </w:r>
      <w:proofErr w:type="gramEnd"/>
      <w:r w:rsidRPr="005166C2">
        <w:rPr>
          <w:rFonts w:ascii="Calibri" w:eastAsia="Calibri" w:hAnsi="Calibri" w:cs="Calibri"/>
          <w:color w:val="000000"/>
        </w:rPr>
        <w:t xml:space="preserve">szerzésre és -cserére, valamint valós kommunikációra és kapcsolatépítésre. </w:t>
      </w: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5166C2">
        <w:rPr>
          <w:rFonts w:ascii="Calibri" w:eastAsia="Calibri" w:hAnsi="Calibri" w:cs="Calibri"/>
          <w:color w:val="000000"/>
        </w:rPr>
        <w:t>Nagy hangsúly kerül a vizsgákra való felkészítésre, ezért a tanórákon vizsga</w:t>
      </w:r>
      <w:proofErr w:type="gramStart"/>
      <w:r w:rsidRPr="005166C2">
        <w:rPr>
          <w:rFonts w:ascii="Calibri" w:eastAsia="Calibri" w:hAnsi="Calibri" w:cs="Calibri"/>
          <w:color w:val="000000"/>
        </w:rPr>
        <w:t>szituációk</w:t>
      </w:r>
      <w:proofErr w:type="gramEnd"/>
      <w:r w:rsidRPr="005166C2">
        <w:rPr>
          <w:rFonts w:ascii="Calibri" w:eastAsia="Calibri" w:hAnsi="Calibri" w:cs="Calibri"/>
          <w:color w:val="000000"/>
        </w:rPr>
        <w:t xml:space="preserve">, vizsgafeladatok megoldása, értelmezése is szerepet kap, így szerez a tanuló kellő rutint és tudást az érettségin elé kerülő feladatok megoldásához. </w:t>
      </w: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5166C2">
        <w:rPr>
          <w:rFonts w:ascii="Calibri" w:eastAsia="Calibri" w:hAnsi="Calibri" w:cs="Calibri"/>
        </w:rPr>
        <w:t>Ebben a szakaszban is fontos szerepet kap az önálló nyelvtanulás fejlesztése, mert a középiskolai</w:t>
      </w:r>
      <w:r w:rsidRPr="005166C2">
        <w:rPr>
          <w:rFonts w:ascii="Calibri" w:eastAsia="Calibri" w:hAnsi="Calibri" w:cs="Calibri"/>
          <w:color w:val="000000"/>
        </w:rPr>
        <w:t xml:space="preserve"> évek végére a tanulónak képessé kell válni</w:t>
      </w:r>
      <w:r w:rsidRPr="005166C2">
        <w:rPr>
          <w:rFonts w:ascii="Calibri" w:eastAsia="Calibri" w:hAnsi="Calibri" w:cs="Calibri"/>
        </w:rPr>
        <w:t>a</w:t>
      </w:r>
      <w:r w:rsidRPr="005166C2">
        <w:rPr>
          <w:rFonts w:ascii="Calibri" w:eastAsia="Calibri" w:hAnsi="Calibri" w:cs="Calibri"/>
          <w:color w:val="000000"/>
        </w:rPr>
        <w:t xml:space="preserve"> nyelvtudás</w:t>
      </w:r>
      <w:r w:rsidRPr="005166C2">
        <w:rPr>
          <w:rFonts w:ascii="Calibri" w:eastAsia="Calibri" w:hAnsi="Calibri" w:cs="Calibri"/>
        </w:rPr>
        <w:t>a</w:t>
      </w:r>
      <w:r w:rsidRPr="005166C2">
        <w:rPr>
          <w:rFonts w:ascii="Calibri" w:eastAsia="Calibri" w:hAnsi="Calibri" w:cs="Calibri"/>
          <w:color w:val="000000"/>
        </w:rPr>
        <w:t xml:space="preserve"> önálló fenntartására és továbbfejlesztésére, valamint arra, hogy nyelvtud</w:t>
      </w:r>
      <w:r w:rsidRPr="005166C2">
        <w:rPr>
          <w:rFonts w:ascii="Calibri" w:eastAsia="Calibri" w:hAnsi="Calibri" w:cs="Calibri"/>
        </w:rPr>
        <w:t>ását</w:t>
      </w:r>
      <w:r w:rsidRPr="005166C2">
        <w:rPr>
          <w:rFonts w:ascii="Calibri" w:eastAsia="Calibri" w:hAnsi="Calibri" w:cs="Calibri"/>
          <w:color w:val="000000"/>
        </w:rPr>
        <w:t xml:space="preserve"> személyes és szakmai élet</w:t>
      </w:r>
      <w:r w:rsidRPr="005166C2">
        <w:rPr>
          <w:rFonts w:ascii="Calibri" w:eastAsia="Calibri" w:hAnsi="Calibri" w:cs="Calibri"/>
        </w:rPr>
        <w:t xml:space="preserve">ében </w:t>
      </w:r>
      <w:r w:rsidRPr="005166C2">
        <w:rPr>
          <w:rFonts w:ascii="Calibri" w:eastAsia="Calibri" w:hAnsi="Calibri" w:cs="Calibri"/>
          <w:color w:val="000000"/>
        </w:rPr>
        <w:t xml:space="preserve">való használatra </w:t>
      </w:r>
      <w:proofErr w:type="gramStart"/>
      <w:r w:rsidRPr="005166C2">
        <w:rPr>
          <w:rFonts w:ascii="Calibri" w:eastAsia="Calibri" w:hAnsi="Calibri" w:cs="Calibri"/>
          <w:color w:val="000000"/>
        </w:rPr>
        <w:t>adaptálni</w:t>
      </w:r>
      <w:proofErr w:type="gramEnd"/>
      <w:r w:rsidRPr="005166C2">
        <w:rPr>
          <w:rFonts w:ascii="Calibri" w:eastAsia="Calibri" w:hAnsi="Calibri" w:cs="Calibri"/>
        </w:rPr>
        <w:t xml:space="preserve"> tudja. </w:t>
      </w:r>
      <w:r w:rsidRPr="005166C2">
        <w:rPr>
          <w:rFonts w:ascii="Calibri" w:eastAsia="Calibri" w:hAnsi="Calibri" w:cs="Calibri"/>
          <w:color w:val="000000"/>
        </w:rPr>
        <w:t xml:space="preserve"> </w:t>
      </w:r>
    </w:p>
    <w:p w:rsidR="00A355B4" w:rsidRPr="005166C2" w:rsidRDefault="00A355B4" w:rsidP="00A355B4">
      <w:pPr>
        <w:spacing w:after="120" w:line="276" w:lineRule="auto"/>
        <w:jc w:val="both"/>
        <w:rPr>
          <w:rFonts w:ascii="Calibri" w:eastAsia="Calibri" w:hAnsi="Calibri" w:cs="Calibri"/>
          <w:color w:val="000000"/>
        </w:rPr>
      </w:pPr>
      <w:r w:rsidRPr="005166C2">
        <w:rPr>
          <w:rFonts w:ascii="Calibri" w:eastAsia="Calibri" w:hAnsi="Calibri" w:cs="Calibri"/>
          <w:color w:val="000000"/>
        </w:rPr>
        <w:t>A szakasz végére a tanuló eléri a KER szerint meghatározott B2 nyelvi szintet, és fel tud készülni a nyelvi érettségi vizsga sikeres teljesítésére, amely elősegíti számára a felsőoktatásba való bejutást.</w:t>
      </w:r>
    </w:p>
    <w:p w:rsidR="00A355B4" w:rsidRPr="005166C2" w:rsidRDefault="00A355B4" w:rsidP="00A355B4">
      <w:pPr>
        <w:spacing w:before="120" w:line="254" w:lineRule="auto"/>
        <w:rPr>
          <w:b/>
        </w:rPr>
      </w:pPr>
    </w:p>
    <w:p w:rsidR="00A355B4" w:rsidRPr="005166C2" w:rsidRDefault="00A355B4" w:rsidP="00A355B4">
      <w:pPr>
        <w:spacing w:before="120" w:line="254" w:lineRule="auto"/>
        <w:rPr>
          <w:b/>
        </w:rPr>
      </w:pPr>
      <w:r w:rsidRPr="005166C2">
        <w:rPr>
          <w:b/>
        </w:rPr>
        <w:t>A 13. évfolyamon az angol nyelv tantárgy alapóraszáma: 217 óra.</w:t>
      </w:r>
    </w:p>
    <w:p w:rsidR="00A355B4" w:rsidRPr="005166C2" w:rsidRDefault="00A355B4" w:rsidP="00A355B4">
      <w:pPr>
        <w:spacing w:line="254" w:lineRule="auto"/>
      </w:pPr>
    </w:p>
    <w:p w:rsidR="00A355B4" w:rsidRPr="005166C2" w:rsidRDefault="00A355B4" w:rsidP="00A355B4">
      <w:pPr>
        <w:spacing w:line="254" w:lineRule="auto"/>
        <w:rPr>
          <w:b/>
          <w:color w:val="0070C0"/>
        </w:rPr>
      </w:pPr>
      <w:r w:rsidRPr="005166C2">
        <w:rPr>
          <w:b/>
          <w:color w:val="0070C0"/>
        </w:rPr>
        <w:t>A témakörök áttekintő táblázata:</w:t>
      </w:r>
    </w:p>
    <w:tbl>
      <w:tblPr>
        <w:tblStyle w:val="Rcsostblzat3"/>
        <w:tblW w:w="0" w:type="dxa"/>
        <w:tblLook w:val="04A0" w:firstRow="1" w:lastRow="0" w:firstColumn="1" w:lastColumn="0" w:noHBand="0" w:noVBand="1"/>
      </w:tblPr>
      <w:tblGrid>
        <w:gridCol w:w="6374"/>
        <w:gridCol w:w="1985"/>
      </w:tblGrid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rPr>
                <w:rFonts w:ascii="Cambria" w:hAnsi="Cambria"/>
                <w:b/>
                <w:color w:val="0070C0"/>
              </w:rPr>
            </w:pPr>
            <w:r w:rsidRPr="005166C2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ascii="Cambria" w:hAnsi="Cambria"/>
                <w:b/>
                <w:color w:val="0070C0"/>
              </w:rPr>
            </w:pPr>
            <w:r w:rsidRPr="005166C2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29" w:hanging="29"/>
              <w:rPr>
                <w:rFonts w:cstheme="minorHAnsi"/>
              </w:rPr>
            </w:pPr>
            <w:r w:rsidRPr="005166C2">
              <w:rPr>
                <w:rFonts w:cstheme="minorHAnsi"/>
              </w:rPr>
              <w:t>People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rFonts w:cstheme="minorHAnsi"/>
              </w:rPr>
            </w:pPr>
            <w:r w:rsidRPr="005166C2">
              <w:rPr>
                <w:rFonts w:cstheme="minorHAnsi"/>
              </w:rPr>
              <w:t>Houses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bCs/>
              </w:rPr>
              <w:t>School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bCs/>
              </w:rPr>
              <w:t>Work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rFonts w:cstheme="minorHAnsi"/>
              </w:rPr>
              <w:t>Family and social life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bCs/>
              </w:rPr>
              <w:t>Food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rFonts w:cstheme="minorHAnsi"/>
              </w:rPr>
              <w:t>Shopping and services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rFonts w:cstheme="minorHAnsi"/>
                <w:bCs/>
              </w:rPr>
              <w:t>Travelling and tourism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bCs/>
              </w:rPr>
              <w:t>Art and culture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t>Sport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lastRenderedPageBreak/>
              <w:t>Health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rPr>
                <w:bCs/>
              </w:rPr>
              <w:t>Science and technology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t>Nature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  <w:rPr>
                <w:bCs/>
              </w:rPr>
            </w:pPr>
            <w:r w:rsidRPr="005166C2">
              <w:t>Society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</w:pPr>
            <w:r w:rsidRPr="005166C2">
              <w:t>Knowledge of English-speaking countries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ind w:left="1066" w:hanging="1066"/>
            </w:pPr>
            <w:r w:rsidRPr="005166C2">
              <w:t>Finance and economics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7</w:t>
            </w:r>
          </w:p>
        </w:tc>
      </w:tr>
      <w:tr w:rsidR="00A355B4" w:rsidRPr="005166C2" w:rsidTr="002120C8">
        <w:tc>
          <w:tcPr>
            <w:tcW w:w="6374" w:type="dxa"/>
          </w:tcPr>
          <w:p w:rsidR="00A355B4" w:rsidRPr="005166C2" w:rsidRDefault="00A355B4" w:rsidP="002120C8">
            <w:pPr>
              <w:spacing w:line="254" w:lineRule="auto"/>
              <w:rPr>
                <w:rFonts w:ascii="Cambria" w:hAnsi="Cambria" w:cstheme="minorHAnsi"/>
                <w:b/>
              </w:rPr>
            </w:pPr>
            <w:r w:rsidRPr="005166C2">
              <w:rPr>
                <w:rFonts w:ascii="Cambria" w:hAnsi="Cambria"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A355B4" w:rsidRPr="005166C2" w:rsidRDefault="00A355B4" w:rsidP="002120C8">
            <w:pPr>
              <w:spacing w:line="254" w:lineRule="auto"/>
              <w:rPr>
                <w:rFonts w:cstheme="minorHAnsi"/>
              </w:rPr>
            </w:pPr>
            <w:r w:rsidRPr="005166C2">
              <w:rPr>
                <w:rFonts w:cstheme="minorHAnsi"/>
              </w:rPr>
              <w:t>217</w:t>
            </w:r>
          </w:p>
        </w:tc>
      </w:tr>
    </w:tbl>
    <w:p w:rsidR="00A355B4" w:rsidRPr="005166C2" w:rsidRDefault="00A355B4" w:rsidP="00A355B4">
      <w:pPr>
        <w:spacing w:line="254" w:lineRule="auto"/>
      </w:pPr>
    </w:p>
    <w:p w:rsidR="00A355B4" w:rsidRPr="005166C2" w:rsidRDefault="00A355B4" w:rsidP="00A355B4">
      <w:pPr>
        <w:spacing w:after="0" w:line="254" w:lineRule="auto"/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</w:pPr>
      <w:proofErr w:type="gramStart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>javasolt</w:t>
      </w:r>
      <w:proofErr w:type="gramEnd"/>
      <w:r w:rsidRPr="005166C2">
        <w:rPr>
          <w:rFonts w:asciiTheme="majorHAnsi" w:eastAsiaTheme="majorEastAsia" w:hAnsiTheme="majorHAnsi" w:cstheme="majorBidi"/>
          <w:b/>
          <w:bCs/>
          <w:smallCaps/>
          <w:color w:val="5B9BD5" w:themeColor="accent1"/>
          <w:sz w:val="24"/>
          <w:szCs w:val="24"/>
        </w:rPr>
        <w:t xml:space="preserve"> tevékenységek</w:t>
      </w:r>
    </w:p>
    <w:p w:rsidR="00A355B4" w:rsidRPr="005166C2" w:rsidRDefault="00A355B4" w:rsidP="00A355B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Vizsgafeladatok gyakorlása</w:t>
      </w:r>
    </w:p>
    <w:p w:rsidR="00A355B4" w:rsidRPr="005166C2" w:rsidRDefault="00A355B4" w:rsidP="00A355B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Vizsga</w:t>
      </w:r>
      <w:proofErr w:type="gramStart"/>
      <w:r w:rsidRPr="005166C2">
        <w:rPr>
          <w:rFonts w:cstheme="minorHAnsi"/>
          <w:color w:val="000000" w:themeColor="text1"/>
        </w:rPr>
        <w:t>szituációk</w:t>
      </w:r>
      <w:proofErr w:type="gramEnd"/>
      <w:r w:rsidRPr="005166C2">
        <w:rPr>
          <w:rFonts w:cstheme="minorHAnsi"/>
          <w:color w:val="000000" w:themeColor="text1"/>
        </w:rPr>
        <w:t xml:space="preserve"> gyakorlása</w:t>
      </w:r>
    </w:p>
    <w:p w:rsidR="00A355B4" w:rsidRPr="005166C2" w:rsidRDefault="00A355B4" w:rsidP="00A355B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Szókincsfejlesztés az érettségi témakörökben</w:t>
      </w:r>
    </w:p>
    <w:p w:rsidR="00A355B4" w:rsidRPr="005166C2" w:rsidRDefault="00A355B4" w:rsidP="00A355B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Vélemény összefüggő kifejtése spontán felmerülő, érettségihez kapcsolódó témakörökben</w:t>
      </w:r>
    </w:p>
    <w:p w:rsidR="00A355B4" w:rsidRPr="005166C2" w:rsidRDefault="00A355B4" w:rsidP="00A355B4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cstheme="minorHAnsi"/>
          <w:color w:val="000000" w:themeColor="text1"/>
        </w:rPr>
      </w:pPr>
      <w:r w:rsidRPr="005166C2">
        <w:rPr>
          <w:rFonts w:cstheme="minorHAnsi"/>
          <w:color w:val="000000" w:themeColor="text1"/>
        </w:rPr>
        <w:t>Megadott szószámú szöveg írása az érettségi vizsga témaköreihez kapcsolódóan</w:t>
      </w:r>
    </w:p>
    <w:p w:rsidR="00BD1A8E" w:rsidRDefault="00BD1A8E">
      <w:bookmarkStart w:id="37" w:name="_GoBack"/>
      <w:bookmarkEnd w:id="37"/>
    </w:p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B9"/>
    <w:multiLevelType w:val="hybridMultilevel"/>
    <w:tmpl w:val="787A8040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955"/>
    <w:multiLevelType w:val="hybridMultilevel"/>
    <w:tmpl w:val="321CAF2C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979"/>
    <w:multiLevelType w:val="hybridMultilevel"/>
    <w:tmpl w:val="F8EC271A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B37FB"/>
    <w:multiLevelType w:val="hybridMultilevel"/>
    <w:tmpl w:val="0CBAA872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652A"/>
    <w:multiLevelType w:val="hybridMultilevel"/>
    <w:tmpl w:val="3058FD5C"/>
    <w:lvl w:ilvl="0" w:tplc="B0761F78">
      <w:numFmt w:val="bullet"/>
      <w:lvlText w:val="—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0B02E1E"/>
    <w:multiLevelType w:val="hybridMultilevel"/>
    <w:tmpl w:val="5664B2B0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533E"/>
    <w:multiLevelType w:val="hybridMultilevel"/>
    <w:tmpl w:val="722C747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14C3C"/>
    <w:multiLevelType w:val="hybridMultilevel"/>
    <w:tmpl w:val="D2DA7FD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2787E"/>
    <w:multiLevelType w:val="hybridMultilevel"/>
    <w:tmpl w:val="AE8007B0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E433B"/>
    <w:multiLevelType w:val="hybridMultilevel"/>
    <w:tmpl w:val="FDA2FC56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E5CB2"/>
    <w:multiLevelType w:val="hybridMultilevel"/>
    <w:tmpl w:val="07D62008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91142"/>
    <w:multiLevelType w:val="hybridMultilevel"/>
    <w:tmpl w:val="92125554"/>
    <w:lvl w:ilvl="0" w:tplc="F0F482C2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004EC"/>
    <w:multiLevelType w:val="hybridMultilevel"/>
    <w:tmpl w:val="FB46669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B90A90"/>
    <w:multiLevelType w:val="hybridMultilevel"/>
    <w:tmpl w:val="D9CC0CB0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C1B13"/>
    <w:multiLevelType w:val="hybridMultilevel"/>
    <w:tmpl w:val="DF623536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4131E"/>
    <w:multiLevelType w:val="hybridMultilevel"/>
    <w:tmpl w:val="3F1209E8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77CBC"/>
    <w:multiLevelType w:val="hybridMultilevel"/>
    <w:tmpl w:val="8B7C7686"/>
    <w:lvl w:ilvl="0" w:tplc="B0761F78">
      <w:numFmt w:val="bullet"/>
      <w:lvlText w:val="—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4ECAFFD8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D5C433F"/>
    <w:multiLevelType w:val="hybridMultilevel"/>
    <w:tmpl w:val="16865226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A4A04"/>
    <w:multiLevelType w:val="hybridMultilevel"/>
    <w:tmpl w:val="7F0C65D2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F5D3D"/>
    <w:multiLevelType w:val="hybridMultilevel"/>
    <w:tmpl w:val="20525DBE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644603"/>
    <w:multiLevelType w:val="hybridMultilevel"/>
    <w:tmpl w:val="3DC8B046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42E36"/>
    <w:multiLevelType w:val="hybridMultilevel"/>
    <w:tmpl w:val="36AE07F0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51A64"/>
    <w:multiLevelType w:val="hybridMultilevel"/>
    <w:tmpl w:val="BE428D36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04537"/>
    <w:multiLevelType w:val="hybridMultilevel"/>
    <w:tmpl w:val="7FD2F9D4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043B3"/>
    <w:multiLevelType w:val="hybridMultilevel"/>
    <w:tmpl w:val="8EAE51D0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07B3F"/>
    <w:multiLevelType w:val="hybridMultilevel"/>
    <w:tmpl w:val="983E2844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22"/>
  </w:num>
  <w:num w:numId="9">
    <w:abstractNumId w:val="1"/>
  </w:num>
  <w:num w:numId="10">
    <w:abstractNumId w:val="9"/>
  </w:num>
  <w:num w:numId="11">
    <w:abstractNumId w:val="25"/>
  </w:num>
  <w:num w:numId="12">
    <w:abstractNumId w:val="13"/>
  </w:num>
  <w:num w:numId="13">
    <w:abstractNumId w:val="24"/>
  </w:num>
  <w:num w:numId="14">
    <w:abstractNumId w:val="18"/>
  </w:num>
  <w:num w:numId="15">
    <w:abstractNumId w:val="14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5"/>
  </w:num>
  <w:num w:numId="21">
    <w:abstractNumId w:val="20"/>
  </w:num>
  <w:num w:numId="22">
    <w:abstractNumId w:val="12"/>
  </w:num>
  <w:num w:numId="23">
    <w:abstractNumId w:val="16"/>
  </w:num>
  <w:num w:numId="24">
    <w:abstractNumId w:val="17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B4"/>
    <w:rsid w:val="00A355B4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A28CA-A43F-402F-B955-129B65EA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55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39"/>
    <w:rsid w:val="00A3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A3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2261</Words>
  <Characters>15603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2025-05-21T10:50:00Z</dcterms:created>
  <dcterms:modified xsi:type="dcterms:W3CDTF">2025-05-21T10:51:00Z</dcterms:modified>
</cp:coreProperties>
</file>